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bookmarkStart w:id="0" w:name="_GoBack"/>
    <w:bookmarkEnd w:id="0"/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5" o:title=""/>
          </v:shape>
          <o:OLEObject Type="Embed" ProgID="PBrush" ShapeID="_x0000_i1025" DrawAspect="Content" ObjectID="_1808740446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12</w:t>
      </w:r>
      <w:r w:rsidRPr="00E52C6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мая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>
        <w:rPr>
          <w:color w:val="000000"/>
          <w:sz w:val="24"/>
          <w:szCs w:val="24"/>
        </w:rPr>
        <w:t xml:space="preserve">                        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№8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01.04.2025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01.04.2025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вблизи дома №23 ул. Светлая,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DD4077" w:rsidRDefault="007B736B" w:rsidP="007B736B">
      <w:pPr>
        <w:spacing w:line="300" w:lineRule="auto"/>
        <w:ind w:left="567"/>
        <w:jc w:val="both"/>
        <w:rPr>
          <w:sz w:val="24"/>
          <w:szCs w:val="24"/>
        </w:rPr>
      </w:pPr>
      <w:r w:rsidRPr="00DD4077">
        <w:rPr>
          <w:sz w:val="24"/>
          <w:szCs w:val="24"/>
        </w:rPr>
        <w:t xml:space="preserve">1.1 </w:t>
      </w:r>
      <w:r>
        <w:rPr>
          <w:noProof/>
          <w:sz w:val="24"/>
          <w:szCs w:val="24"/>
        </w:rPr>
        <w:drawing>
          <wp:inline distT="0" distB="0" distL="0" distR="0">
            <wp:extent cx="1209675" cy="828675"/>
            <wp:effectExtent l="0" t="0" r="9525" b="9525"/>
            <wp:docPr id="1" name="Рисунок 1" descr="c91fb547-a6cb-4ff1-9821-26e18250e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1fb547-a6cb-4ff1-9821-26e18250ef8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6B" w:rsidRPr="00D202B2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D202B2">
        <w:rPr>
          <w:sz w:val="24"/>
          <w:szCs w:val="24"/>
        </w:rPr>
        <w:t xml:space="preserve">Принудительный демонтаж вышеуказанного объекта осуществить в период с 26 по 30 мая 2025 года. </w:t>
      </w:r>
      <w:r w:rsidRPr="00D202B2">
        <w:rPr>
          <w:sz w:val="24"/>
          <w:szCs w:val="24"/>
          <w:u w:val="single"/>
        </w:rPr>
        <w:t xml:space="preserve">                                    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923-140</w:t>
      </w:r>
    </w:p>
    <w:p w:rsidR="007B736B" w:rsidRPr="00E52C65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p w:rsidR="00770448" w:rsidRDefault="007B736B"/>
    <w:sectPr w:rsidR="00770448" w:rsidSect="00E52C65">
      <w:pgSz w:w="11906" w:h="16838"/>
      <w:pgMar w:top="142" w:right="850" w:bottom="993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251979"/>
    <w:rsid w:val="007B736B"/>
    <w:rsid w:val="009E1E89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C84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2025-05-14T08:07:00Z</dcterms:created>
  <dcterms:modified xsi:type="dcterms:W3CDTF">2025-05-14T08:07:00Z</dcterms:modified>
</cp:coreProperties>
</file>