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AC" w:rsidRDefault="00BE43AC">
      <w:pPr>
        <w:jc w:val="center"/>
      </w:pPr>
      <w:r>
        <w:object w:dxaOrig="890" w:dyaOrig="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7" o:title=""/>
          </v:shape>
          <o:OLEObject Type="Embed" ProgID="PBrush" ShapeID="_x0000_i1025" DrawAspect="Content" ObjectID="_1800344358" r:id="rId8"/>
        </w:object>
      </w:r>
    </w:p>
    <w:p w:rsidR="00BE43AC" w:rsidRDefault="00BE43AC">
      <w:pPr>
        <w:jc w:val="center"/>
        <w:rPr>
          <w:b/>
        </w:rPr>
      </w:pPr>
    </w:p>
    <w:p w:rsidR="00BE43AC" w:rsidRDefault="0071565C">
      <w:pPr>
        <w:jc w:val="center"/>
        <w:rPr>
          <w:b/>
        </w:rPr>
      </w:pPr>
      <w:r>
        <w:rPr>
          <w:b/>
        </w:rPr>
        <w:t>ТОМСКИЙ РАЙОН</w:t>
      </w:r>
    </w:p>
    <w:p w:rsidR="00BE43AC" w:rsidRDefault="00341544">
      <w:pPr>
        <w:jc w:val="center"/>
        <w:rPr>
          <w:b/>
        </w:rPr>
      </w:pPr>
      <w:r>
        <w:rPr>
          <w:b/>
        </w:rPr>
        <w:t>СОВЕТ ЗОНАЛЬНЕНСКОГО СЕЛЬСКОГО ПОСЕЛЕНИЯ</w:t>
      </w:r>
    </w:p>
    <w:p w:rsidR="00BE43AC" w:rsidRDefault="00BE43AC">
      <w:pPr>
        <w:jc w:val="center"/>
        <w:rPr>
          <w:b/>
        </w:rPr>
      </w:pPr>
    </w:p>
    <w:p w:rsidR="00BE43AC" w:rsidRDefault="0071565C">
      <w:pPr>
        <w:jc w:val="center"/>
        <w:rPr>
          <w:b/>
        </w:rPr>
      </w:pPr>
      <w:r>
        <w:rPr>
          <w:b/>
        </w:rPr>
        <w:t xml:space="preserve">РЕШЕНИЕ № </w:t>
      </w:r>
      <w:r w:rsidR="007D7DEA">
        <w:rPr>
          <w:b/>
        </w:rPr>
        <w:t>8</w:t>
      </w:r>
    </w:p>
    <w:p w:rsidR="00BE43AC" w:rsidRDefault="00BE43AC">
      <w:pPr>
        <w:jc w:val="center"/>
        <w:rPr>
          <w:b/>
        </w:rPr>
      </w:pPr>
    </w:p>
    <w:p w:rsidR="00BE43AC" w:rsidRDefault="00BE43AC">
      <w:pPr>
        <w:jc w:val="center"/>
        <w:rPr>
          <w:b/>
          <w:u w:val="single"/>
        </w:rPr>
      </w:pPr>
    </w:p>
    <w:p w:rsidR="00BE43AC" w:rsidRDefault="0071565C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B5C5E">
        <w:rPr>
          <w:b/>
        </w:rPr>
        <w:t xml:space="preserve">                               </w:t>
      </w:r>
      <w:r>
        <w:rPr>
          <w:b/>
        </w:rPr>
        <w:t xml:space="preserve">  </w:t>
      </w:r>
      <w:r>
        <w:t xml:space="preserve">  «</w:t>
      </w:r>
      <w:r w:rsidR="00DD37D2">
        <w:t>23</w:t>
      </w:r>
      <w:r>
        <w:t xml:space="preserve">» </w:t>
      </w:r>
      <w:r w:rsidR="00DD37D2">
        <w:t>января</w:t>
      </w:r>
      <w:r>
        <w:t xml:space="preserve">  202</w:t>
      </w:r>
      <w:r w:rsidR="00DD37D2">
        <w:t>5</w:t>
      </w:r>
      <w:r>
        <w:t xml:space="preserve"> </w:t>
      </w:r>
      <w:r w:rsidR="00F7401E">
        <w:t>г.</w:t>
      </w:r>
    </w:p>
    <w:p w:rsidR="00BE43AC" w:rsidRDefault="0071565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DD37D2">
        <w:rPr>
          <w:b/>
        </w:rPr>
        <w:t>2</w:t>
      </w:r>
      <w:r w:rsidR="001B5C5E">
        <w:rPr>
          <w:b/>
        </w:rPr>
        <w:t xml:space="preserve">-е </w:t>
      </w:r>
      <w:r>
        <w:rPr>
          <w:b/>
        </w:rPr>
        <w:t>очередное собрание</w:t>
      </w:r>
    </w:p>
    <w:p w:rsidR="00BE43AC" w:rsidRDefault="0071565C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BE43AC" w:rsidRDefault="00BE43AC">
      <w:pPr>
        <w:shd w:val="clear" w:color="auto" w:fill="FFFFFF"/>
        <w:ind w:right="4535"/>
        <w:jc w:val="both"/>
        <w:textAlignment w:val="baseline"/>
      </w:pPr>
    </w:p>
    <w:p w:rsidR="00DD37D2" w:rsidRPr="00704B7C" w:rsidRDefault="00DD37D2" w:rsidP="00DD37D2">
      <w:pPr>
        <w:pStyle w:val="af5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Зональненского сельского поселения от 05.12.2024 № 14 «О порядке 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торгов»</w:t>
      </w:r>
    </w:p>
    <w:p w:rsidR="00BE43AC" w:rsidRDefault="00BE43AC" w:rsidP="00B049EA">
      <w:pPr>
        <w:shd w:val="clear" w:color="auto" w:fill="FFFFFF"/>
        <w:spacing w:line="276" w:lineRule="auto"/>
        <w:ind w:right="4535"/>
        <w:jc w:val="both"/>
        <w:textAlignment w:val="baseline"/>
      </w:pPr>
    </w:p>
    <w:p w:rsidR="001B5C5E" w:rsidRPr="00F75280" w:rsidRDefault="001B5C5E" w:rsidP="001B5C5E">
      <w:pPr>
        <w:spacing w:after="240"/>
        <w:jc w:val="both"/>
      </w:pPr>
      <w:r w:rsidRPr="00F75280">
        <w:t xml:space="preserve">     Рук</w:t>
      </w:r>
      <w:r>
        <w:t xml:space="preserve">оводствуясь </w:t>
      </w:r>
      <w:r w:rsidRPr="00F75280">
        <w:t xml:space="preserve">Федеральным законом от 06.10.2003 № 131-ФЗ № «Об общих принципах местного самоуправления в </w:t>
      </w:r>
      <w:r>
        <w:t>Р</w:t>
      </w:r>
      <w:r w:rsidRPr="00F75280">
        <w:t xml:space="preserve">оссийской Федерации» и </w:t>
      </w:r>
      <w:r>
        <w:t>Уставом</w:t>
      </w:r>
      <w:r w:rsidRPr="00F75280">
        <w:t xml:space="preserve"> муниципального образования «Зональненского сельское поселение» </w:t>
      </w:r>
      <w:r>
        <w:t>Томского муниципального района Томской области,</w:t>
      </w:r>
    </w:p>
    <w:p w:rsidR="001B5C5E" w:rsidRPr="00BA0FEF" w:rsidRDefault="001B5C5E" w:rsidP="001B5C5E">
      <w:pPr>
        <w:pStyle w:val="af4"/>
        <w:rPr>
          <w:b w:val="0"/>
          <w:szCs w:val="28"/>
        </w:rPr>
      </w:pPr>
      <w:r w:rsidRPr="00FC3997">
        <w:rPr>
          <w:szCs w:val="28"/>
        </w:rPr>
        <w:t>Совет Зональненского сельского поселения РЕШИЛ:</w:t>
      </w:r>
    </w:p>
    <w:p w:rsidR="00DD37D2" w:rsidRDefault="00DD37D2" w:rsidP="00DD37D2">
      <w:pPr>
        <w:pStyle w:val="af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Зональненского сельского поселения от 05.12.2024 № 14 «О порядке 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торгов» следующие изменения:</w:t>
      </w:r>
    </w:p>
    <w:p w:rsidR="00DD37D2" w:rsidRPr="00DD37D2" w:rsidRDefault="00DD37D2" w:rsidP="00DD37D2">
      <w:pPr>
        <w:pStyle w:val="af5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</w:t>
      </w:r>
      <w:r w:rsidR="00607B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1 к настоящему Решению.</w:t>
      </w:r>
    </w:p>
    <w:p w:rsidR="001B5C5E" w:rsidRPr="00B1131F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Настоящее решение направить Главе поселения (Главе Администр</w:t>
      </w:r>
      <w:r>
        <w:t xml:space="preserve">ации) для подписания </w:t>
      </w:r>
      <w:r w:rsidRPr="00B1131F">
        <w:t>и опубликования в информационном бюллетене муниципального образования «Зональненское сельское поселение» Томского</w:t>
      </w:r>
      <w:r>
        <w:t xml:space="preserve"> муниципального</w:t>
      </w:r>
      <w:r w:rsidRPr="00B1131F">
        <w:t xml:space="preserve"> района Томской области и на официальном сайте муниципального образования «Зональненское сельское поселение» Томского </w:t>
      </w:r>
      <w:r>
        <w:t xml:space="preserve">муниципального </w:t>
      </w:r>
      <w:r w:rsidRPr="00B1131F">
        <w:t>района Томской области в сети «Интернет».</w:t>
      </w:r>
    </w:p>
    <w:p w:rsidR="001B5C5E" w:rsidRPr="00B1131F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Настоящее решение вступает в силу со дня его официального опубликования.</w:t>
      </w:r>
    </w:p>
    <w:p w:rsidR="001B5C5E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1B5C5E" w:rsidRDefault="001B5C5E" w:rsidP="001B5C5E">
      <w:pPr>
        <w:suppressAutoHyphens/>
        <w:jc w:val="both"/>
      </w:pPr>
    </w:p>
    <w:p w:rsidR="001B5C5E" w:rsidRPr="00B1131F" w:rsidRDefault="001B5C5E" w:rsidP="001B5C5E">
      <w:pPr>
        <w:suppressAutoHyphens/>
        <w:jc w:val="both"/>
      </w:pPr>
    </w:p>
    <w:p w:rsidR="001B5C5E" w:rsidRPr="00B1131F" w:rsidRDefault="001B5C5E" w:rsidP="001B5C5E">
      <w:pPr>
        <w:jc w:val="both"/>
      </w:pPr>
      <w:r w:rsidRPr="00B1131F">
        <w:t>Председатель Совета</w:t>
      </w:r>
      <w:r w:rsidRPr="00B1131F">
        <w:tab/>
      </w:r>
      <w:r w:rsidRPr="00B1131F">
        <w:tab/>
      </w:r>
      <w:r w:rsidRPr="00B1131F">
        <w:tab/>
      </w:r>
    </w:p>
    <w:p w:rsidR="001B5C5E" w:rsidRPr="00B1131F" w:rsidRDefault="001B5C5E" w:rsidP="001B5C5E">
      <w:pPr>
        <w:jc w:val="both"/>
      </w:pPr>
      <w:r w:rsidRPr="00B1131F">
        <w:t xml:space="preserve">Зональненского сельского поселения       </w:t>
      </w:r>
      <w:r>
        <w:t xml:space="preserve">                     </w:t>
      </w:r>
      <w:r w:rsidRPr="00B1131F">
        <w:t xml:space="preserve">             </w:t>
      </w:r>
      <w:r w:rsidRPr="00B1131F">
        <w:tab/>
        <w:t xml:space="preserve">   </w:t>
      </w:r>
      <w:r>
        <w:t xml:space="preserve">                    </w:t>
      </w:r>
      <w:r w:rsidRPr="00B1131F">
        <w:t xml:space="preserve">          Е.А. Коновалова</w:t>
      </w:r>
    </w:p>
    <w:p w:rsidR="001B5C5E" w:rsidRDefault="001B5C5E" w:rsidP="001B5C5E">
      <w:pPr>
        <w:ind w:left="720"/>
        <w:jc w:val="both"/>
      </w:pPr>
    </w:p>
    <w:p w:rsidR="001B5C5E" w:rsidRPr="00B1131F" w:rsidRDefault="001B5C5E" w:rsidP="001B5C5E">
      <w:pPr>
        <w:ind w:left="720"/>
        <w:jc w:val="both"/>
      </w:pPr>
    </w:p>
    <w:p w:rsidR="001B5C5E" w:rsidRPr="00B1131F" w:rsidRDefault="001B5C5E" w:rsidP="001B5C5E">
      <w:pPr>
        <w:jc w:val="both"/>
      </w:pPr>
      <w:r w:rsidRPr="00B1131F">
        <w:t xml:space="preserve">Глава поселения      </w:t>
      </w:r>
    </w:p>
    <w:p w:rsidR="001B5C5E" w:rsidRPr="00B1131F" w:rsidRDefault="001B5C5E" w:rsidP="001B5C5E">
      <w:pPr>
        <w:jc w:val="both"/>
      </w:pPr>
      <w:r w:rsidRPr="00B1131F">
        <w:t xml:space="preserve">(Глава Администрации)        </w:t>
      </w:r>
      <w:r>
        <w:t xml:space="preserve">                             </w:t>
      </w:r>
      <w:r w:rsidRPr="00B1131F">
        <w:tab/>
      </w:r>
      <w:r w:rsidRPr="00B1131F">
        <w:tab/>
      </w:r>
      <w:r w:rsidRPr="00B1131F">
        <w:tab/>
        <w:t xml:space="preserve">        </w:t>
      </w:r>
      <w:r>
        <w:t xml:space="preserve">                   </w:t>
      </w:r>
      <w:r w:rsidRPr="00B1131F">
        <w:t xml:space="preserve">      Е.А. Коновалова</w:t>
      </w:r>
    </w:p>
    <w:p w:rsidR="001B5C5E" w:rsidRDefault="001B5C5E" w:rsidP="001B5C5E">
      <w:pPr>
        <w:ind w:left="720"/>
        <w:jc w:val="both"/>
      </w:pPr>
    </w:p>
    <w:p w:rsidR="00BE43AC" w:rsidRDefault="00BE43AC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DD37D2" w:rsidRDefault="00DD37D2">
      <w:pPr>
        <w:rPr>
          <w:sz w:val="18"/>
          <w:szCs w:val="18"/>
        </w:rPr>
      </w:pPr>
    </w:p>
    <w:p w:rsidR="00DD37D2" w:rsidRDefault="00DD37D2">
      <w:pPr>
        <w:rPr>
          <w:sz w:val="18"/>
          <w:szCs w:val="18"/>
        </w:rPr>
      </w:pPr>
    </w:p>
    <w:p w:rsidR="00DD37D2" w:rsidRDefault="00DD37D2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0B619C" w:rsidRDefault="000B619C" w:rsidP="001B5C5E">
      <w:pPr>
        <w:ind w:left="567" w:firstLine="360"/>
        <w:jc w:val="right"/>
      </w:pPr>
    </w:p>
    <w:p w:rsidR="001B5C5E" w:rsidRPr="00F75280" w:rsidRDefault="001B5C5E" w:rsidP="001B5C5E">
      <w:pPr>
        <w:ind w:left="567" w:firstLine="360"/>
        <w:jc w:val="right"/>
      </w:pPr>
      <w:r w:rsidRPr="00F75280">
        <w:t xml:space="preserve">Приложение </w:t>
      </w:r>
      <w:r w:rsidR="00312CBA">
        <w:t xml:space="preserve">№1 </w:t>
      </w:r>
      <w:r w:rsidRPr="00F75280">
        <w:t xml:space="preserve">к решению </w:t>
      </w:r>
    </w:p>
    <w:p w:rsidR="001B5C5E" w:rsidRPr="00F75280" w:rsidRDefault="001B5C5E" w:rsidP="001B5C5E">
      <w:pPr>
        <w:ind w:left="567" w:firstLine="360"/>
        <w:jc w:val="right"/>
      </w:pPr>
      <w:r w:rsidRPr="00F75280">
        <w:t xml:space="preserve">Совета Зональненского сельского поселения </w:t>
      </w:r>
    </w:p>
    <w:p w:rsidR="001B5C5E" w:rsidRPr="00F75280" w:rsidRDefault="001B5C5E" w:rsidP="001B5C5E">
      <w:pPr>
        <w:ind w:left="567" w:right="-1"/>
        <w:jc w:val="right"/>
      </w:pPr>
      <w:r>
        <w:t xml:space="preserve">                           № </w:t>
      </w:r>
      <w:r w:rsidR="008A6E42">
        <w:t xml:space="preserve">8 </w:t>
      </w:r>
      <w:bookmarkStart w:id="0" w:name="_GoBack"/>
      <w:bookmarkEnd w:id="0"/>
      <w:r>
        <w:t xml:space="preserve"> от «</w:t>
      </w:r>
      <w:r w:rsidR="00DD37D2">
        <w:t>23</w:t>
      </w:r>
      <w:r>
        <w:t xml:space="preserve">» </w:t>
      </w:r>
      <w:r w:rsidR="00DD37D2">
        <w:t>января</w:t>
      </w:r>
      <w:r>
        <w:t xml:space="preserve"> 202</w:t>
      </w:r>
      <w:r w:rsidR="00DD37D2">
        <w:t>5</w:t>
      </w:r>
      <w:r>
        <w:t xml:space="preserve"> г.</w:t>
      </w:r>
    </w:p>
    <w:p w:rsidR="001B5C5E" w:rsidRPr="00F75280" w:rsidRDefault="001B5C5E" w:rsidP="00607B5B"/>
    <w:p w:rsidR="00607B5B" w:rsidRPr="006E161D" w:rsidRDefault="00607B5B" w:rsidP="00607B5B">
      <w:pPr>
        <w:ind w:left="567"/>
        <w:jc w:val="both"/>
      </w:pPr>
      <w:r>
        <w:t>2.4. В</w:t>
      </w:r>
      <w:r w:rsidRPr="00BB6C1C">
        <w:t xml:space="preserve"> зависимости от вида разрешенного использования земельного участка, вида экономической деятельности арендаторов и площади земельных участков</w:t>
      </w:r>
      <w:r w:rsidRPr="006E161D">
        <w:t xml:space="preserve"> в целях расчета размера арендной платы по формулам, определенным настоящим Порядком, подлежат применению следующие </w:t>
      </w:r>
      <w:r>
        <w:t>коэффициенты к ставкам</w:t>
      </w:r>
      <w:r w:rsidRPr="006E161D">
        <w:t xml:space="preserve"> арендной платы:</w:t>
      </w:r>
      <w:r>
        <w:t xml:space="preserve"> </w:t>
      </w:r>
    </w:p>
    <w:p w:rsidR="00607B5B" w:rsidRPr="00205045" w:rsidRDefault="00607B5B" w:rsidP="00607B5B">
      <w:pPr>
        <w:ind w:left="567"/>
        <w:jc w:val="both"/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"/>
        <w:gridCol w:w="6923"/>
        <w:gridCol w:w="2268"/>
      </w:tblGrid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</w:pPr>
            <w:r>
              <w:t>п</w:t>
            </w:r>
            <w:r w:rsidRPr="00205045">
              <w:t>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Виды разрешенного использования земельных участков, экономической деятельности арендаторов и площади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Значение коэффициента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Промышленное производство, 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1.1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по осуществлению глубокой переработки древесного сырья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промышленно-производственных комплексов на земельных участках площадью свыше 20,0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9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объектов, на которых осуществляется деятельность по обработке древесины и производство изделий из дерева, кроме мебели, на земельных участках площадью свыше 2,0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9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 xml:space="preserve">эксплуатация объектов: по оказанию услуг связи, за исключением объектов (средств) почтовой связи; транспортных услуг; гаражи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объектов: по производству алкогольных напитков и табачных изделий; предприятий, занимающихся добычей нефти и газа, производством, распределением, транспортировкой нефти и газа, продуктов их переработки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607B5B">
              <w:t>Архитектурно-строительное проектирование и строительство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спортивных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индивидуальных одноэтажных гаражей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>
              <w:t>с</w:t>
            </w:r>
            <w:r w:rsidRPr="00205045">
              <w:t>троительство объектов: общего образования; по предоставлению социальных услуг; коммунального хозяйства; пожаротушения;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индивидуальных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промышленно-производственных объектов на земельных участках площадью свыше 5,0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9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гостиничных комплексов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2,5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2.7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м</w:t>
            </w:r>
            <w:r w:rsidRPr="00607B5B">
              <w:t>алоэтажная многоквартирная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A91F86">
            <w:pPr>
              <w:ind w:left="567"/>
              <w:jc w:val="both"/>
            </w:pPr>
            <w:r>
              <w:t>2.</w:t>
            </w:r>
            <w:r w:rsidR="00A91F86"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BC0086">
            <w:pPr>
              <w:ind w:left="567"/>
              <w:jc w:val="both"/>
            </w:pPr>
            <w:r>
              <w:t>с</w:t>
            </w:r>
            <w:r w:rsidRPr="00607B5B">
              <w:t>реднеэтажная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Default="00607B5B" w:rsidP="00BC0086">
            <w:pPr>
              <w:ind w:left="567"/>
              <w:jc w:val="both"/>
            </w:pPr>
            <w:r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A91F86">
            <w:pPr>
              <w:ind w:left="567"/>
              <w:jc w:val="both"/>
            </w:pPr>
            <w:r>
              <w:t>2.</w:t>
            </w:r>
            <w:r w:rsidR="00A91F86"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BC0086">
            <w:pPr>
              <w:ind w:left="567"/>
              <w:jc w:val="both"/>
            </w:pPr>
            <w:r>
              <w:t>м</w:t>
            </w:r>
            <w:r w:rsidRPr="00607B5B">
              <w:t>ногоэтажная жилая застройка (высотная застройка)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Default="00607B5B" w:rsidP="00BC0086">
            <w:pPr>
              <w:ind w:left="567"/>
              <w:jc w:val="both"/>
            </w:pPr>
            <w:r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lastRenderedPageBreak/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Коммерческое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bookmarkStart w:id="1" w:name="Par62"/>
            <w:bookmarkEnd w:id="1"/>
            <w:r w:rsidRPr="00205045">
              <w:t>3.1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по предоставлению бытовых услуг (кроме объектов общественного питания); эксплуатация автостоянок и платных парковок; розничная торговля фармацевтическими, медицинскими, ортопедическими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автозаправочных газонаполнительных станций; рекламных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1,7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кафе, баров, кафе-баров, закусочных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кредитно-финансовых, страховых и других финансовых учреждений, ломбарды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 xml:space="preserve">деятельность, осуществляемая в некапитальных (временных) объектах (за исключением видов деятельности, указанных в </w:t>
            </w:r>
            <w:r w:rsidRPr="00E30D9E">
              <w:t>подпунктах 3.1</w:t>
            </w:r>
            <w:r w:rsidRPr="00205045">
              <w:t xml:space="preserve">, </w:t>
            </w:r>
            <w:r>
              <w:t>3.7</w:t>
            </w:r>
            <w:r w:rsidRPr="00205045">
              <w:t>); коммерческая деятельность, осуществляемая на участках территории общего пользования, занятых улицами, площадями, набережными, парками, лесопарками, скверами, бульварами, пляжами, аллеями, садами (летние кафе, моментальное фото, катание на лошадях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7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автозаправочных станций (бензин); ресторанов, ночных клубов, саун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bookmarkStart w:id="2" w:name="Par86"/>
            <w:bookmarkEnd w:id="2"/>
            <w:r w:rsidRPr="00205045">
              <w:t>3</w:t>
            </w:r>
            <w:r>
              <w:t>.7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 обслуживание платежных терминалов, торговых автоматов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Предоставление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эксплуатации объектов: учреждений социальной защиты населения, а также оказывающих социальные услуги по санаторно-курортному лечению и оздоровлению детей; органов государственной власти;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542E4D" w:rsidP="00BC0086">
            <w:pPr>
              <w:ind w:left="567"/>
              <w:jc w:val="both"/>
            </w:pPr>
            <w:r>
              <w:t>0,</w:t>
            </w:r>
            <w:r w:rsidR="00607B5B" w:rsidRPr="00205045">
              <w:t>8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общественными некоммерческими организациями при условии использования земельных участков данными организациями исключительно в уставных целях; объектов по оказанию услуг по организации летнего отдыха на прибрежной полосе водоемов; бесплатных парковок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полигонов твердых бытовых и промышленных отходов; сооружений по обеспечению нейтрализации промышленных и бытовых сточных вод специальных площадок, предназначенных для складирования и хранения бесхозяйного имущества; организация снегоотвалов; золоотвалов; мест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 обслуживание объектов по предоставлению услуг жилищно-коммунального хозяйства; эксплуатация и обслуживание инженерных коммуникаций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 xml:space="preserve">эксплуатация и обслуживание установок наружного освещения; объектов по перевозке пассажиров общественным муниципальным транспортом; </w:t>
            </w:r>
            <w:r w:rsidRPr="00205045">
              <w:lastRenderedPageBreak/>
              <w:t>пожаротушения, ГО и ЧС; предприятий, оказывающих услуги по организации похорон и предоставлению связанных с ними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lastRenderedPageBreak/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lastRenderedPageBreak/>
              <w:t>4.</w:t>
            </w:r>
            <w: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спортивных объектов (кроме открытых площадок)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индивидуальных гаражей физическими лицами - пенсионерами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542E4D" w:rsidP="00BC0086">
            <w:pPr>
              <w:ind w:left="567"/>
              <w:jc w:val="both"/>
            </w:pPr>
            <w:r>
              <w:t>2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4.8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дошкольных, общеобразовательных учреждений, возведенных в рамках исполнения соглашений о государственно-частном партнерстве</w:t>
            </w:r>
            <w:r>
              <w:t xml:space="preserve"> и о муниципально-частном партнерстве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542E4D" w:rsidP="00BC0086">
            <w:pPr>
              <w:ind w:left="567"/>
              <w:jc w:val="both"/>
            </w:pPr>
            <w:r>
              <w:t>1</w:t>
            </w:r>
          </w:p>
        </w:tc>
      </w:tr>
      <w:tr w:rsidR="00607B5B" w:rsidRPr="00205045" w:rsidTr="00BF2766">
        <w:trPr>
          <w:trHeight w:val="474"/>
        </w:trPr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jc w:val="both"/>
            </w:pPr>
          </w:p>
        </w:tc>
        <w:tc>
          <w:tcPr>
            <w:tcW w:w="6923" w:type="dxa"/>
            <w:tcBorders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Прочие виды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0B619C" w:rsidP="00BC0086">
            <w:pPr>
              <w:ind w:left="567"/>
              <w:jc w:val="both"/>
            </w:pPr>
            <w:r>
              <w:t>7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земельные участки, по которым более 30% площади используется для целей благоустройства территории, за исключением земельных участков, предоставленных в целях эксплуатации объектов промышленно-производственного назначения; земли сельскохозяйственного использования (пашни, сенокосы, пастбища)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542E4D" w:rsidP="00BC0086">
            <w:pPr>
              <w:ind w:left="567"/>
              <w:jc w:val="both"/>
            </w:pPr>
            <w:r>
              <w:t>1</w:t>
            </w:r>
          </w:p>
        </w:tc>
      </w:tr>
    </w:tbl>
    <w:p w:rsidR="001B5C5E" w:rsidRPr="00D567A6" w:rsidRDefault="001B5C5E" w:rsidP="00607B5B">
      <w:pPr>
        <w:ind w:left="142"/>
        <w:jc w:val="both"/>
      </w:pPr>
    </w:p>
    <w:sectPr w:rsidR="001B5C5E" w:rsidRPr="00D567A6" w:rsidSect="001B5C5E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9F" w:rsidRDefault="00DA419F">
      <w:r>
        <w:separator/>
      </w:r>
    </w:p>
  </w:endnote>
  <w:endnote w:type="continuationSeparator" w:id="0">
    <w:p w:rsidR="00DA419F" w:rsidRDefault="00DA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9F" w:rsidRDefault="00DA419F">
      <w:r>
        <w:separator/>
      </w:r>
    </w:p>
  </w:footnote>
  <w:footnote w:type="continuationSeparator" w:id="0">
    <w:p w:rsidR="00DA419F" w:rsidRDefault="00DA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AA7F0E"/>
    <w:multiLevelType w:val="multilevel"/>
    <w:tmpl w:val="65AA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F"/>
    <w:rsid w:val="0006384B"/>
    <w:rsid w:val="00070517"/>
    <w:rsid w:val="00072A76"/>
    <w:rsid w:val="000B619C"/>
    <w:rsid w:val="000D253E"/>
    <w:rsid w:val="000D2B88"/>
    <w:rsid w:val="000F3DFD"/>
    <w:rsid w:val="00124E8F"/>
    <w:rsid w:val="001B5C5E"/>
    <w:rsid w:val="001F1726"/>
    <w:rsid w:val="002060DD"/>
    <w:rsid w:val="00210761"/>
    <w:rsid w:val="00225B1B"/>
    <w:rsid w:val="00230C08"/>
    <w:rsid w:val="00271A7A"/>
    <w:rsid w:val="00312CBA"/>
    <w:rsid w:val="00341544"/>
    <w:rsid w:val="00385AD0"/>
    <w:rsid w:val="003A6ADD"/>
    <w:rsid w:val="003B495E"/>
    <w:rsid w:val="003E547F"/>
    <w:rsid w:val="003F40FB"/>
    <w:rsid w:val="004427C7"/>
    <w:rsid w:val="00460B7E"/>
    <w:rsid w:val="004A5719"/>
    <w:rsid w:val="004C1359"/>
    <w:rsid w:val="004F2171"/>
    <w:rsid w:val="005065BC"/>
    <w:rsid w:val="00522BC0"/>
    <w:rsid w:val="005277E3"/>
    <w:rsid w:val="0053221F"/>
    <w:rsid w:val="00542E4D"/>
    <w:rsid w:val="00567E67"/>
    <w:rsid w:val="005750A5"/>
    <w:rsid w:val="00576E0C"/>
    <w:rsid w:val="00582559"/>
    <w:rsid w:val="005D0BA8"/>
    <w:rsid w:val="0060283C"/>
    <w:rsid w:val="00607B5B"/>
    <w:rsid w:val="006150DA"/>
    <w:rsid w:val="00646E3E"/>
    <w:rsid w:val="00664E7A"/>
    <w:rsid w:val="00682522"/>
    <w:rsid w:val="0068757A"/>
    <w:rsid w:val="006A295A"/>
    <w:rsid w:val="006D0010"/>
    <w:rsid w:val="006F083F"/>
    <w:rsid w:val="006F1B1C"/>
    <w:rsid w:val="007024B8"/>
    <w:rsid w:val="00704B7C"/>
    <w:rsid w:val="0071565C"/>
    <w:rsid w:val="0075073B"/>
    <w:rsid w:val="007565FE"/>
    <w:rsid w:val="00767469"/>
    <w:rsid w:val="00791B41"/>
    <w:rsid w:val="00793E7C"/>
    <w:rsid w:val="007A7C66"/>
    <w:rsid w:val="007B231F"/>
    <w:rsid w:val="007C04EC"/>
    <w:rsid w:val="007D7DEA"/>
    <w:rsid w:val="00867B32"/>
    <w:rsid w:val="008A6E42"/>
    <w:rsid w:val="009802C6"/>
    <w:rsid w:val="009971C1"/>
    <w:rsid w:val="009E07B7"/>
    <w:rsid w:val="009F18E5"/>
    <w:rsid w:val="009F7360"/>
    <w:rsid w:val="00A65F4E"/>
    <w:rsid w:val="00A91F86"/>
    <w:rsid w:val="00AD0203"/>
    <w:rsid w:val="00B01516"/>
    <w:rsid w:val="00B049EA"/>
    <w:rsid w:val="00B84FFA"/>
    <w:rsid w:val="00BE43AC"/>
    <w:rsid w:val="00BF2766"/>
    <w:rsid w:val="00C112AA"/>
    <w:rsid w:val="00C76CEF"/>
    <w:rsid w:val="00CD33E4"/>
    <w:rsid w:val="00D0047C"/>
    <w:rsid w:val="00D01C35"/>
    <w:rsid w:val="00D22C61"/>
    <w:rsid w:val="00D43733"/>
    <w:rsid w:val="00D71586"/>
    <w:rsid w:val="00D7340D"/>
    <w:rsid w:val="00D77950"/>
    <w:rsid w:val="00DA419F"/>
    <w:rsid w:val="00DB1383"/>
    <w:rsid w:val="00DD37D2"/>
    <w:rsid w:val="00E26115"/>
    <w:rsid w:val="00E27424"/>
    <w:rsid w:val="00E46494"/>
    <w:rsid w:val="00E538D3"/>
    <w:rsid w:val="00EC7DB0"/>
    <w:rsid w:val="00F7401E"/>
    <w:rsid w:val="00F97167"/>
    <w:rsid w:val="00FD149A"/>
    <w:rsid w:val="283A09CC"/>
    <w:rsid w:val="55D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2938E7"/>
  <w15:docId w15:val="{A125860C-30A4-4155-A8D2-4045B5F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A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E43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3A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E43AC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E43AC"/>
    <w:pPr>
      <w:spacing w:after="120"/>
    </w:pPr>
    <w:rPr>
      <w:snapToGrid w:val="0"/>
      <w:color w:val="000000"/>
      <w:kern w:val="24"/>
      <w:sz w:val="28"/>
    </w:rPr>
  </w:style>
  <w:style w:type="paragraph" w:styleId="a8">
    <w:name w:val="Body Text Indent"/>
    <w:basedOn w:val="a"/>
    <w:link w:val="a9"/>
    <w:semiHidden/>
    <w:rsid w:val="00BE43AC"/>
    <w:pPr>
      <w:ind w:firstLine="708"/>
      <w:jc w:val="both"/>
    </w:pPr>
    <w:rPr>
      <w:snapToGrid w:val="0"/>
      <w:color w:val="000000"/>
      <w:kern w:val="24"/>
      <w:sz w:val="28"/>
    </w:rPr>
  </w:style>
  <w:style w:type="paragraph" w:styleId="aa">
    <w:name w:val="List Bullet"/>
    <w:basedOn w:val="a"/>
    <w:autoRedefine/>
    <w:qFormat/>
    <w:rsid w:val="00BE43AC"/>
    <w:pPr>
      <w:tabs>
        <w:tab w:val="left" w:pos="0"/>
        <w:tab w:val="left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ab">
    <w:name w:val="Title"/>
    <w:basedOn w:val="a"/>
    <w:next w:val="a"/>
    <w:link w:val="ac"/>
    <w:uiPriority w:val="10"/>
    <w:qFormat/>
    <w:rsid w:val="00BE43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rsid w:val="00BE43AC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styleId="HTML">
    <w:name w:val="HTML Preformatted"/>
    <w:basedOn w:val="a"/>
    <w:link w:val="HTML0"/>
    <w:rsid w:val="00BE4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paragraph" w:styleId="ae">
    <w:name w:val="Block Text"/>
    <w:basedOn w:val="a"/>
    <w:qFormat/>
    <w:rsid w:val="00BE43AC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table" w:styleId="af">
    <w:name w:val="Table Grid"/>
    <w:basedOn w:val="a1"/>
    <w:uiPriority w:val="59"/>
    <w:rsid w:val="00BE43A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еквизитПодпись"/>
    <w:basedOn w:val="a"/>
    <w:rsid w:val="00BE43AC"/>
    <w:pPr>
      <w:tabs>
        <w:tab w:val="left" w:pos="6804"/>
      </w:tabs>
      <w:spacing w:before="360"/>
    </w:pPr>
    <w:rPr>
      <w:szCs w:val="20"/>
    </w:rPr>
  </w:style>
  <w:style w:type="paragraph" w:styleId="af1">
    <w:name w:val="List Paragraph"/>
    <w:basedOn w:val="a"/>
    <w:link w:val="af2"/>
    <w:uiPriority w:val="34"/>
    <w:qFormat/>
    <w:rsid w:val="00BE43A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BE43AC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qFormat/>
    <w:locked/>
    <w:rsid w:val="00BE43A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BE43A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qFormat/>
    <w:rsid w:val="00BE43AC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qFormat/>
    <w:rsid w:val="00BE43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rsid w:val="00BE43AC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3AC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BE43AC"/>
    <w:pPr>
      <w:widowControl w:val="0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</w:rPr>
  </w:style>
  <w:style w:type="paragraph" w:customStyle="1" w:styleId="ConsNormal">
    <w:name w:val="ConsNormal"/>
    <w:rsid w:val="00BE43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BE43AC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1"/>
    <w:basedOn w:val="a"/>
    <w:next w:val="ab"/>
    <w:link w:val="af3"/>
    <w:qFormat/>
    <w:rsid w:val="00BE43AC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3">
    <w:name w:val="Название Знак"/>
    <w:link w:val="10"/>
    <w:locked/>
    <w:rsid w:val="00BE43AC"/>
    <w:rPr>
      <w:rFonts w:eastAsia="Calibri"/>
      <w:b/>
      <w:sz w:val="28"/>
      <w:lang w:val="ru-RU" w:eastAsia="ru-RU" w:bidi="ar-SA"/>
    </w:rPr>
  </w:style>
  <w:style w:type="character" w:customStyle="1" w:styleId="ac">
    <w:name w:val="Заголовок Знак"/>
    <w:basedOn w:val="a0"/>
    <w:link w:val="ab"/>
    <w:uiPriority w:val="10"/>
    <w:rsid w:val="00BE43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20">
    <w:name w:val="Font Style20"/>
    <w:basedOn w:val="a0"/>
    <w:uiPriority w:val="99"/>
    <w:rsid w:val="00BE43AC"/>
    <w:rPr>
      <w:rFonts w:ascii="Times New Roman" w:hAnsi="Times New Roman" w:cs="Times New Roman"/>
      <w:sz w:val="18"/>
      <w:szCs w:val="18"/>
    </w:rPr>
  </w:style>
  <w:style w:type="paragraph" w:customStyle="1" w:styleId="af4">
    <w:basedOn w:val="a"/>
    <w:next w:val="ab"/>
    <w:qFormat/>
    <w:rsid w:val="001B5C5E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paragraph" w:styleId="af5">
    <w:name w:val="No Spacing"/>
    <w:uiPriority w:val="1"/>
    <w:qFormat/>
    <w:rsid w:val="00DD37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2024-11-20T09:19:00Z</cp:lastPrinted>
  <dcterms:created xsi:type="dcterms:W3CDTF">2025-02-06T03:25:00Z</dcterms:created>
  <dcterms:modified xsi:type="dcterms:W3CDTF">2025-02-06T03:53:00Z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75859BA2CEDB4CB89B50F30435EAD6C0_12</vt:lpwstr>
  </property>
</Properties>
</file>