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1479D4">
        <w:rPr>
          <w:sz w:val="24"/>
          <w:szCs w:val="24"/>
        </w:rPr>
        <w:t>10</w:t>
      </w:r>
      <w:r w:rsidR="00603017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>от 23</w:t>
      </w:r>
      <w:r w:rsidR="00F95958">
        <w:rPr>
          <w:sz w:val="24"/>
          <w:szCs w:val="24"/>
        </w:rPr>
        <w:t>.01.2025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1479D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8</w:t>
      </w:r>
    </w:p>
    <w:p w:rsidR="00F95958" w:rsidRPr="00F95958" w:rsidRDefault="00F95958" w:rsidP="00F95958">
      <w:pPr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84792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  <w:t xml:space="preserve">          </w:t>
      </w:r>
      <w:r w:rsidR="00384792">
        <w:rPr>
          <w:sz w:val="24"/>
          <w:szCs w:val="24"/>
        </w:rPr>
        <w:tab/>
        <w:t xml:space="preserve">             «23</w:t>
      </w:r>
      <w:r w:rsidRPr="00F95958">
        <w:rPr>
          <w:sz w:val="24"/>
          <w:szCs w:val="24"/>
        </w:rPr>
        <w:t>» января  2025 г.</w:t>
      </w: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="00384792" w:rsidRPr="0040442C">
        <w:rPr>
          <w:sz w:val="24"/>
          <w:szCs w:val="24"/>
        </w:rPr>
        <w:t>2</w:t>
      </w:r>
      <w:r w:rsidRPr="00F95958">
        <w:rPr>
          <w:sz w:val="24"/>
          <w:szCs w:val="24"/>
        </w:rPr>
        <w:t>-е очередное собрание</w:t>
      </w:r>
    </w:p>
    <w:p w:rsidR="006E388D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 xml:space="preserve">                 </w:t>
      </w:r>
      <w:r w:rsidRPr="00F95958">
        <w:rPr>
          <w:sz w:val="24"/>
          <w:szCs w:val="24"/>
          <w:lang w:val="en-US"/>
        </w:rPr>
        <w:t>VI</w:t>
      </w:r>
      <w:r w:rsidRPr="00F95958">
        <w:rPr>
          <w:sz w:val="24"/>
          <w:szCs w:val="24"/>
        </w:rPr>
        <w:t>-ого созыва</w:t>
      </w:r>
    </w:p>
    <w:p w:rsidR="00973B44" w:rsidRDefault="00973B44" w:rsidP="00F95958">
      <w:pPr>
        <w:jc w:val="right"/>
        <w:rPr>
          <w:sz w:val="24"/>
          <w:szCs w:val="24"/>
        </w:rPr>
      </w:pPr>
      <w:bookmarkStart w:id="0" w:name="_GoBack"/>
    </w:p>
    <w:p w:rsidR="00973B44" w:rsidRPr="00973B44" w:rsidRDefault="00973B44" w:rsidP="00973B44">
      <w:pPr>
        <w:pStyle w:val="af3"/>
        <w:ind w:right="4819"/>
        <w:jc w:val="both"/>
        <w:rPr>
          <w:sz w:val="22"/>
          <w:szCs w:val="22"/>
          <w:lang w:eastAsia="ru-RU"/>
        </w:rPr>
      </w:pPr>
      <w:r w:rsidRPr="00973B44">
        <w:rPr>
          <w:sz w:val="22"/>
          <w:szCs w:val="22"/>
          <w:lang w:eastAsia="ru-RU"/>
        </w:rPr>
        <w:t>О внесении изменений в решение Совета Зональненского сельского поселения от 05.12.2024 № 14 «О порядке определения размера арендной платы за земельные участки, находящиеся в собственности муниципального образования «Зональненское сельское поселение» Томского муниципального района Томской области и предоставленные в аренду без торгов»</w:t>
      </w:r>
    </w:p>
    <w:bookmarkEnd w:id="0"/>
    <w:p w:rsidR="00973B44" w:rsidRPr="00973B44" w:rsidRDefault="00973B44" w:rsidP="00973B44">
      <w:pPr>
        <w:shd w:val="clear" w:color="auto" w:fill="FFFFFF"/>
        <w:spacing w:line="276" w:lineRule="auto"/>
        <w:ind w:right="4535"/>
        <w:jc w:val="both"/>
        <w:textAlignment w:val="baseline"/>
        <w:rPr>
          <w:sz w:val="22"/>
          <w:szCs w:val="22"/>
        </w:rPr>
      </w:pPr>
    </w:p>
    <w:p w:rsidR="00973B44" w:rsidRPr="00973B44" w:rsidRDefault="00973B44" w:rsidP="00973B44">
      <w:pPr>
        <w:spacing w:after="240"/>
        <w:jc w:val="both"/>
        <w:rPr>
          <w:sz w:val="22"/>
          <w:szCs w:val="22"/>
        </w:rPr>
      </w:pPr>
      <w:r w:rsidRPr="00973B44">
        <w:rPr>
          <w:sz w:val="22"/>
          <w:szCs w:val="22"/>
        </w:rPr>
        <w:t xml:space="preserve">     Руководствуясь Федеральным законом от 06.10.2003 № 131-ФЗ № «Об общих принципах местного самоуправления в Российской Федерации» и Уставом муниципального образования «Зональненского сельское поселение» Томского муниципального района Томской области,</w:t>
      </w:r>
    </w:p>
    <w:p w:rsidR="00973B44" w:rsidRPr="00973B44" w:rsidRDefault="00973B44" w:rsidP="00973B44">
      <w:pPr>
        <w:rPr>
          <w:b/>
          <w:sz w:val="22"/>
          <w:szCs w:val="22"/>
        </w:rPr>
      </w:pPr>
      <w:r w:rsidRPr="00973B44">
        <w:rPr>
          <w:sz w:val="22"/>
          <w:szCs w:val="22"/>
        </w:rPr>
        <w:t>Совет Зональненского сельского поселения РЕШИЛ:</w:t>
      </w:r>
    </w:p>
    <w:p w:rsidR="00973B44" w:rsidRPr="00973B44" w:rsidRDefault="00973B44" w:rsidP="00973B44">
      <w:pPr>
        <w:pStyle w:val="af3"/>
        <w:numPr>
          <w:ilvl w:val="0"/>
          <w:numId w:val="37"/>
        </w:numPr>
        <w:jc w:val="both"/>
        <w:rPr>
          <w:sz w:val="22"/>
          <w:szCs w:val="22"/>
          <w:lang w:eastAsia="ru-RU"/>
        </w:rPr>
      </w:pPr>
      <w:r w:rsidRPr="00973B44">
        <w:rPr>
          <w:sz w:val="22"/>
          <w:szCs w:val="22"/>
          <w:lang w:eastAsia="ru-RU"/>
        </w:rPr>
        <w:t>Внести в Решение Совета Зональненского сельского поселения от 05.12.2024 № 14 «О порядке определения размера арендной платы за земельные участки, находящиеся в собственности муниципального образования «Зональненское сельское поселение» Томского муниципального района Томской области и предоставленные в аренду без торгов» следующие изменения:</w:t>
      </w:r>
    </w:p>
    <w:p w:rsidR="00973B44" w:rsidRPr="00973B44" w:rsidRDefault="00973B44" w:rsidP="00973B44">
      <w:pPr>
        <w:pStyle w:val="af3"/>
        <w:numPr>
          <w:ilvl w:val="1"/>
          <w:numId w:val="37"/>
        </w:numPr>
        <w:jc w:val="both"/>
        <w:rPr>
          <w:sz w:val="22"/>
          <w:szCs w:val="22"/>
          <w:lang w:eastAsia="ru-RU"/>
        </w:rPr>
      </w:pPr>
      <w:r w:rsidRPr="00973B44">
        <w:rPr>
          <w:sz w:val="22"/>
          <w:szCs w:val="22"/>
          <w:lang w:eastAsia="ru-RU"/>
        </w:rPr>
        <w:t>Пункт 2.4 изложить согласно Приложению 1 к настоящему Решению.</w:t>
      </w:r>
    </w:p>
    <w:p w:rsidR="00973B44" w:rsidRPr="00973B44" w:rsidRDefault="00973B44" w:rsidP="00973B44">
      <w:pPr>
        <w:numPr>
          <w:ilvl w:val="0"/>
          <w:numId w:val="37"/>
        </w:numPr>
        <w:suppressAutoHyphens/>
        <w:jc w:val="both"/>
        <w:rPr>
          <w:sz w:val="22"/>
          <w:szCs w:val="22"/>
        </w:rPr>
      </w:pPr>
      <w:r w:rsidRPr="00973B44">
        <w:rPr>
          <w:sz w:val="22"/>
          <w:szCs w:val="22"/>
        </w:rPr>
        <w:t>Настоящее решение направить Главе поселения (Главе Администрации) для подписания и опубликования в информационном бюллетене муниципального образования «Зональненское сельское поселение» Томского муниципального района Томской области и на официальном сайте муниципального образования «Зональненское сельское поселение» Томского муниципального района Томской области в сети «Интернет».</w:t>
      </w:r>
    </w:p>
    <w:p w:rsidR="00973B44" w:rsidRPr="00973B44" w:rsidRDefault="00973B44" w:rsidP="00973B44">
      <w:pPr>
        <w:numPr>
          <w:ilvl w:val="0"/>
          <w:numId w:val="37"/>
        </w:numPr>
        <w:suppressAutoHyphens/>
        <w:jc w:val="both"/>
        <w:rPr>
          <w:sz w:val="22"/>
          <w:szCs w:val="22"/>
        </w:rPr>
      </w:pPr>
      <w:r w:rsidRPr="00973B44">
        <w:rPr>
          <w:sz w:val="22"/>
          <w:szCs w:val="22"/>
        </w:rPr>
        <w:t>Настоящее решение вступает в силу со дня его официального опубликования.</w:t>
      </w:r>
    </w:p>
    <w:p w:rsidR="00973B44" w:rsidRPr="00973B44" w:rsidRDefault="00973B44" w:rsidP="00973B44">
      <w:pPr>
        <w:numPr>
          <w:ilvl w:val="0"/>
          <w:numId w:val="37"/>
        </w:numPr>
        <w:suppressAutoHyphens/>
        <w:jc w:val="both"/>
        <w:rPr>
          <w:sz w:val="22"/>
          <w:szCs w:val="22"/>
        </w:rPr>
      </w:pPr>
      <w:r w:rsidRPr="00973B44">
        <w:rPr>
          <w:sz w:val="22"/>
          <w:szCs w:val="22"/>
        </w:rPr>
        <w:t>Контроль за исполнением настоящего решения возложить на Председателя Совета Зональненского сельского поселения Коновалову Евгению Анатольевну.</w:t>
      </w:r>
    </w:p>
    <w:p w:rsidR="00973B44" w:rsidRPr="00973B44" w:rsidRDefault="00973B44" w:rsidP="00973B44">
      <w:pPr>
        <w:suppressAutoHyphens/>
        <w:jc w:val="both"/>
        <w:rPr>
          <w:sz w:val="22"/>
          <w:szCs w:val="22"/>
        </w:rPr>
      </w:pPr>
    </w:p>
    <w:p w:rsidR="00973B44" w:rsidRPr="00973B44" w:rsidRDefault="00973B44" w:rsidP="00973B44">
      <w:pPr>
        <w:suppressAutoHyphens/>
        <w:jc w:val="both"/>
        <w:rPr>
          <w:sz w:val="22"/>
          <w:szCs w:val="22"/>
        </w:rPr>
      </w:pPr>
    </w:p>
    <w:p w:rsidR="00973B44" w:rsidRPr="00973B44" w:rsidRDefault="00973B44" w:rsidP="00973B44">
      <w:pPr>
        <w:jc w:val="both"/>
        <w:rPr>
          <w:sz w:val="22"/>
          <w:szCs w:val="22"/>
        </w:rPr>
      </w:pPr>
      <w:r w:rsidRPr="00973B44">
        <w:rPr>
          <w:sz w:val="22"/>
          <w:szCs w:val="22"/>
        </w:rPr>
        <w:t>Председатель Совета</w:t>
      </w:r>
      <w:r w:rsidRPr="00973B44">
        <w:rPr>
          <w:sz w:val="22"/>
          <w:szCs w:val="22"/>
        </w:rPr>
        <w:tab/>
      </w:r>
      <w:r w:rsidRPr="00973B44">
        <w:rPr>
          <w:sz w:val="22"/>
          <w:szCs w:val="22"/>
        </w:rPr>
        <w:tab/>
      </w:r>
      <w:r w:rsidRPr="00973B44">
        <w:rPr>
          <w:sz w:val="22"/>
          <w:szCs w:val="22"/>
        </w:rPr>
        <w:tab/>
      </w:r>
    </w:p>
    <w:p w:rsidR="00973B44" w:rsidRPr="00973B44" w:rsidRDefault="00973B44" w:rsidP="00973B44">
      <w:pPr>
        <w:jc w:val="both"/>
        <w:rPr>
          <w:sz w:val="22"/>
          <w:szCs w:val="22"/>
        </w:rPr>
      </w:pPr>
      <w:r w:rsidRPr="00973B44">
        <w:rPr>
          <w:sz w:val="22"/>
          <w:szCs w:val="22"/>
        </w:rPr>
        <w:t xml:space="preserve">Зональненского сельского поселения                                         </w:t>
      </w:r>
      <w:r w:rsidRPr="00973B44">
        <w:rPr>
          <w:sz w:val="22"/>
          <w:szCs w:val="22"/>
        </w:rPr>
        <w:tab/>
        <w:t xml:space="preserve">                                </w:t>
      </w:r>
      <w:r>
        <w:rPr>
          <w:sz w:val="22"/>
          <w:szCs w:val="22"/>
        </w:rPr>
        <w:t xml:space="preserve">           </w:t>
      </w:r>
      <w:r w:rsidRPr="00973B44">
        <w:rPr>
          <w:sz w:val="22"/>
          <w:szCs w:val="22"/>
        </w:rPr>
        <w:t xml:space="preserve"> Е.А. Коновалова</w:t>
      </w:r>
    </w:p>
    <w:p w:rsidR="00973B44" w:rsidRPr="00973B44" w:rsidRDefault="00973B44" w:rsidP="00973B44">
      <w:pPr>
        <w:ind w:left="720"/>
        <w:jc w:val="both"/>
        <w:rPr>
          <w:sz w:val="22"/>
          <w:szCs w:val="22"/>
        </w:rPr>
      </w:pPr>
    </w:p>
    <w:p w:rsidR="00973B44" w:rsidRPr="00973B44" w:rsidRDefault="00973B44" w:rsidP="00973B44">
      <w:pPr>
        <w:ind w:left="720"/>
        <w:jc w:val="both"/>
        <w:rPr>
          <w:sz w:val="22"/>
          <w:szCs w:val="22"/>
        </w:rPr>
      </w:pPr>
    </w:p>
    <w:p w:rsidR="00973B44" w:rsidRPr="00973B44" w:rsidRDefault="00973B44" w:rsidP="00973B44">
      <w:pPr>
        <w:jc w:val="both"/>
        <w:rPr>
          <w:sz w:val="22"/>
          <w:szCs w:val="22"/>
        </w:rPr>
      </w:pPr>
      <w:r w:rsidRPr="00973B44">
        <w:rPr>
          <w:sz w:val="22"/>
          <w:szCs w:val="22"/>
        </w:rPr>
        <w:t xml:space="preserve">Глава поселения      </w:t>
      </w:r>
    </w:p>
    <w:p w:rsidR="00973B44" w:rsidRPr="00973B44" w:rsidRDefault="00973B44" w:rsidP="00973B44">
      <w:pPr>
        <w:jc w:val="both"/>
        <w:rPr>
          <w:sz w:val="22"/>
          <w:szCs w:val="22"/>
        </w:rPr>
      </w:pPr>
      <w:r w:rsidRPr="00973B44">
        <w:rPr>
          <w:sz w:val="22"/>
          <w:szCs w:val="22"/>
        </w:rPr>
        <w:t xml:space="preserve">(Глава </w:t>
      </w:r>
      <w:proofErr w:type="gramStart"/>
      <w:r w:rsidRPr="00973B44">
        <w:rPr>
          <w:sz w:val="22"/>
          <w:szCs w:val="22"/>
        </w:rPr>
        <w:t xml:space="preserve">Администрации)   </w:t>
      </w:r>
      <w:proofErr w:type="gramEnd"/>
      <w:r w:rsidRPr="00973B44">
        <w:rPr>
          <w:sz w:val="22"/>
          <w:szCs w:val="22"/>
        </w:rPr>
        <w:t xml:space="preserve">                                  </w:t>
      </w:r>
      <w:r w:rsidRPr="00973B44">
        <w:rPr>
          <w:sz w:val="22"/>
          <w:szCs w:val="22"/>
        </w:rPr>
        <w:tab/>
      </w:r>
      <w:r w:rsidRPr="00973B44">
        <w:rPr>
          <w:sz w:val="22"/>
          <w:szCs w:val="22"/>
        </w:rPr>
        <w:tab/>
      </w:r>
      <w:r w:rsidRPr="00973B44">
        <w:rPr>
          <w:sz w:val="22"/>
          <w:szCs w:val="22"/>
        </w:rPr>
        <w:tab/>
        <w:t xml:space="preserve">                               </w:t>
      </w:r>
      <w:r>
        <w:rPr>
          <w:sz w:val="22"/>
          <w:szCs w:val="22"/>
        </w:rPr>
        <w:t xml:space="preserve">            </w:t>
      </w:r>
      <w:r w:rsidRPr="00973B44">
        <w:rPr>
          <w:sz w:val="22"/>
          <w:szCs w:val="22"/>
        </w:rPr>
        <w:t xml:space="preserve"> Е.А. Коновалова</w:t>
      </w:r>
    </w:p>
    <w:p w:rsidR="00973B44" w:rsidRPr="00973B44" w:rsidRDefault="00973B44" w:rsidP="00973B44">
      <w:pPr>
        <w:ind w:left="720"/>
        <w:jc w:val="both"/>
        <w:rPr>
          <w:sz w:val="22"/>
          <w:szCs w:val="22"/>
        </w:rPr>
      </w:pPr>
    </w:p>
    <w:p w:rsidR="00973B44" w:rsidRPr="00973B44" w:rsidRDefault="00973B44" w:rsidP="00973B44">
      <w:pPr>
        <w:rPr>
          <w:sz w:val="22"/>
          <w:szCs w:val="22"/>
        </w:rPr>
      </w:pPr>
    </w:p>
    <w:p w:rsidR="00973B44" w:rsidRPr="00973B44" w:rsidRDefault="00973B44" w:rsidP="00973B44">
      <w:pPr>
        <w:rPr>
          <w:sz w:val="22"/>
          <w:szCs w:val="22"/>
        </w:rPr>
      </w:pPr>
    </w:p>
    <w:p w:rsidR="00973B44" w:rsidRPr="00973B44" w:rsidRDefault="00973B44" w:rsidP="00973B44">
      <w:pPr>
        <w:rPr>
          <w:sz w:val="22"/>
          <w:szCs w:val="22"/>
        </w:rPr>
      </w:pPr>
    </w:p>
    <w:p w:rsidR="00973B44" w:rsidRPr="00973B44" w:rsidRDefault="00973B44" w:rsidP="00973B44">
      <w:pPr>
        <w:rPr>
          <w:sz w:val="22"/>
          <w:szCs w:val="22"/>
        </w:rPr>
      </w:pPr>
    </w:p>
    <w:p w:rsidR="00973B44" w:rsidRPr="00973B44" w:rsidRDefault="00973B44" w:rsidP="00973B44">
      <w:pPr>
        <w:rPr>
          <w:sz w:val="22"/>
          <w:szCs w:val="22"/>
        </w:rPr>
      </w:pPr>
    </w:p>
    <w:p w:rsidR="00973B44" w:rsidRPr="00973B44" w:rsidRDefault="00973B44" w:rsidP="00973B44">
      <w:pPr>
        <w:rPr>
          <w:sz w:val="22"/>
          <w:szCs w:val="22"/>
        </w:rPr>
      </w:pPr>
    </w:p>
    <w:p w:rsidR="00973B44" w:rsidRPr="00973B44" w:rsidRDefault="00973B44" w:rsidP="00973B44">
      <w:pPr>
        <w:rPr>
          <w:sz w:val="22"/>
          <w:szCs w:val="22"/>
        </w:rPr>
      </w:pPr>
    </w:p>
    <w:p w:rsidR="00973B44" w:rsidRPr="00973B44" w:rsidRDefault="00973B44" w:rsidP="00973B44">
      <w:pPr>
        <w:rPr>
          <w:sz w:val="22"/>
          <w:szCs w:val="22"/>
        </w:rPr>
      </w:pPr>
    </w:p>
    <w:p w:rsidR="00973B44" w:rsidRPr="00973B44" w:rsidRDefault="00973B44" w:rsidP="00973B44">
      <w:pPr>
        <w:ind w:left="567" w:firstLine="360"/>
        <w:jc w:val="right"/>
        <w:rPr>
          <w:sz w:val="22"/>
          <w:szCs w:val="22"/>
        </w:rPr>
      </w:pPr>
    </w:p>
    <w:p w:rsidR="00973B44" w:rsidRPr="00973B44" w:rsidRDefault="00973B44" w:rsidP="00973B44">
      <w:pPr>
        <w:ind w:left="567" w:firstLine="360"/>
        <w:jc w:val="right"/>
        <w:rPr>
          <w:sz w:val="22"/>
          <w:szCs w:val="22"/>
        </w:rPr>
      </w:pPr>
      <w:r w:rsidRPr="00973B44">
        <w:rPr>
          <w:sz w:val="22"/>
          <w:szCs w:val="22"/>
        </w:rPr>
        <w:t xml:space="preserve">Приложение №1 к решению </w:t>
      </w:r>
    </w:p>
    <w:p w:rsidR="00973B44" w:rsidRPr="00973B44" w:rsidRDefault="00973B44" w:rsidP="00973B44">
      <w:pPr>
        <w:ind w:left="567" w:firstLine="360"/>
        <w:jc w:val="right"/>
        <w:rPr>
          <w:sz w:val="22"/>
          <w:szCs w:val="22"/>
        </w:rPr>
      </w:pPr>
      <w:r w:rsidRPr="00973B44">
        <w:rPr>
          <w:sz w:val="22"/>
          <w:szCs w:val="22"/>
        </w:rPr>
        <w:t xml:space="preserve">Совета Зональненского сельского поселения </w:t>
      </w:r>
    </w:p>
    <w:p w:rsidR="00973B44" w:rsidRPr="00973B44" w:rsidRDefault="00973B44" w:rsidP="00973B44">
      <w:pPr>
        <w:ind w:left="567" w:right="-1"/>
        <w:jc w:val="right"/>
        <w:rPr>
          <w:sz w:val="22"/>
          <w:szCs w:val="22"/>
        </w:rPr>
      </w:pPr>
      <w:r w:rsidRPr="00973B44">
        <w:rPr>
          <w:sz w:val="22"/>
          <w:szCs w:val="22"/>
        </w:rPr>
        <w:t xml:space="preserve">                           № </w:t>
      </w:r>
      <w:r>
        <w:rPr>
          <w:sz w:val="22"/>
          <w:szCs w:val="22"/>
        </w:rPr>
        <w:t>8</w:t>
      </w:r>
      <w:r w:rsidRPr="00973B44">
        <w:rPr>
          <w:sz w:val="22"/>
          <w:szCs w:val="22"/>
        </w:rPr>
        <w:t xml:space="preserve"> от «23» января 2025 г.</w:t>
      </w:r>
    </w:p>
    <w:p w:rsidR="00973B44" w:rsidRPr="00973B44" w:rsidRDefault="00973B44" w:rsidP="00973B44">
      <w:pPr>
        <w:rPr>
          <w:sz w:val="22"/>
          <w:szCs w:val="22"/>
        </w:rPr>
      </w:pPr>
    </w:p>
    <w:p w:rsidR="00973B44" w:rsidRPr="00973B44" w:rsidRDefault="00973B44" w:rsidP="00973B44">
      <w:pPr>
        <w:ind w:left="567"/>
        <w:jc w:val="both"/>
        <w:rPr>
          <w:sz w:val="22"/>
          <w:szCs w:val="22"/>
        </w:rPr>
      </w:pPr>
      <w:r w:rsidRPr="00973B44">
        <w:rPr>
          <w:sz w:val="22"/>
          <w:szCs w:val="22"/>
        </w:rPr>
        <w:t xml:space="preserve">2.4. В зависимости от вида разрешенного использования земельного участка, вида экономической деятельности арендаторов и площади земельных участков в целях расчета размера арендной платы по формулам, определенным настоящим Порядком, подлежат применению следующие коэффициенты к ставкам арендной платы: </w:t>
      </w:r>
    </w:p>
    <w:p w:rsidR="00973B44" w:rsidRPr="00973B44" w:rsidRDefault="00973B44" w:rsidP="00973B44">
      <w:pPr>
        <w:ind w:left="567"/>
        <w:jc w:val="both"/>
        <w:rPr>
          <w:sz w:val="22"/>
          <w:szCs w:val="22"/>
        </w:rPr>
      </w:pPr>
    </w:p>
    <w:tbl>
      <w:tblPr>
        <w:tblW w:w="1049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8"/>
        <w:gridCol w:w="7632"/>
        <w:gridCol w:w="1701"/>
      </w:tblGrid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rPr>
                <w:sz w:val="22"/>
                <w:szCs w:val="22"/>
              </w:rPr>
            </w:pPr>
            <w:proofErr w:type="spellStart"/>
            <w:r w:rsidRPr="00973B44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Виды разрешенного использования земельных участков, экономической деятельности арендаторов и площади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973B44">
            <w:pPr>
              <w:ind w:left="88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Значение коэффициента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Промышленное производство, транспорт и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1.1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эксплуатация объектов по осуществлению глубокой переработки древесного сырья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3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1.2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эксплуатация промышленно-производственных комплексов на земельных участках площадью свыше 20,0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9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1.3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эксплуатация объектов, на которых осуществляется деятельность по обработке древесины и производство изделий из дерева, кроме мебели, на земельных участках площадью свыше 2,0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9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1.4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 xml:space="preserve">эксплуатация объектов: по оказанию услуг связи, за исключением объектов (средств) почтовой связи; транспортных услуг; гаражи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2</w:t>
            </w:r>
          </w:p>
        </w:tc>
      </w:tr>
      <w:tr w:rsidR="00973B44" w:rsidRPr="00973B44" w:rsidTr="00973B44">
        <w:trPr>
          <w:trHeight w:val="85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1.5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эксплуатация объектов: по производству алкогольных напитков и табачных изделий; предприятий, занимающихся добычей нефти и газа, производством, распределением, транспортировкой нефти и газа, продуктов их переработки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4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Архитектурно-строительное проектирование и строительство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2.1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строительство спортивных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3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2.2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строительство индивидуальных одноэтажных гаражей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4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2.3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строительство объектов: общего образования; по предоставлению социальных услуг; коммунального хозяйства; пожаротушения; ГО и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3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2.4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строительство индивидуальных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5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2.5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строительство промышленно-производственных объектов на земельных участках площадью свыше 5,0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9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2.6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строительство гостиничных комплексов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2,5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2.7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5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2.8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proofErr w:type="spellStart"/>
            <w:r w:rsidRPr="00973B44">
              <w:rPr>
                <w:sz w:val="22"/>
                <w:szCs w:val="22"/>
              </w:rPr>
              <w:t>среднеэтажная</w:t>
            </w:r>
            <w:proofErr w:type="spellEnd"/>
            <w:r w:rsidRPr="00973B44">
              <w:rPr>
                <w:sz w:val="22"/>
                <w:szCs w:val="22"/>
              </w:rPr>
              <w:t xml:space="preserve"> жилая застройка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5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2.9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5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Коммерческое использование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3.1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эксплуатация объектов по предоставлению бытовых услуг (кроме объектов общественного питания); эксплуатация автостоянок и платных парковок; розничная торговля фармацевтическими, медицинскими, ортопедическими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5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3.2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эксплуатация автозаправочных газонаполнительных станций; рекламных установок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1,7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3.3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эксплуатация кафе, баров, кафе-баров, закусочных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2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эксплуатация объектов кредитно-финансовых, страховых и других финансовых учреждений, ломбарды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3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3.5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деятельность, осуществляемая в некапитальных (временных) объектах (за исключением видов деятельности, указанных в подпунктах 3.1, 3.7); коммерческая деятельность, осуществляемая на участках территории общего пользования, занятых улицами, площадями, набережными, парками, лесопарками, скверами, бульварами, пляжами, аллеями, садами (летние кафе, моментальное фото, катание на лошадях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7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3.6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эксплуатация автозаправочных станций (бензин); ресторанов, ночных клубов, саун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4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3.7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эксплуатация и обслуживание платежных терминалов, торговых автоматов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5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Предоставление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4.1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эксплуатации объектов: учреждений социальной защиты населения, а также оказывающих социальные услуги по санаторно-курортному лечению и оздоровлению детей; органов государственной власти;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0,8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4.2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эксплуатация объектов общественными некоммерческими организациями при условии использования земельных участков данными организациями исключительно в уставных целях; объектов по оказанию услуг по организации летнего отдыха на прибрежной полосе водоемов; бесплатных парковок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1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4.3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 xml:space="preserve">эксплуатация полигонов твердых бытовых и промышленных отходов; сооружений по обеспечению нейтрализации промышленных и бытовых сточных вод специальных площадок, предназначенных для складирования и хранения бесхозяйного имущества; организация </w:t>
            </w:r>
            <w:proofErr w:type="spellStart"/>
            <w:r w:rsidRPr="00973B44">
              <w:rPr>
                <w:sz w:val="22"/>
                <w:szCs w:val="22"/>
              </w:rPr>
              <w:t>снегоотвалов</w:t>
            </w:r>
            <w:proofErr w:type="spellEnd"/>
            <w:r w:rsidRPr="00973B44">
              <w:rPr>
                <w:sz w:val="22"/>
                <w:szCs w:val="22"/>
              </w:rPr>
              <w:t xml:space="preserve">; </w:t>
            </w:r>
            <w:proofErr w:type="spellStart"/>
            <w:r w:rsidRPr="00973B44">
              <w:rPr>
                <w:sz w:val="22"/>
                <w:szCs w:val="22"/>
              </w:rPr>
              <w:t>золоотвалов</w:t>
            </w:r>
            <w:proofErr w:type="spellEnd"/>
            <w:r w:rsidRPr="00973B44">
              <w:rPr>
                <w:sz w:val="22"/>
                <w:szCs w:val="22"/>
              </w:rPr>
              <w:t>; мест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1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4.4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эксплуатация и обслуживание объектов по предоставлению услуг жилищно-коммунального хозяйства; эксплуатация и обслуживание инженерных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4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4.5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эксплуатация и обслуживание установок наружного освещения; объектов по перевозке пассажиров общественным муниципальным транспортом; пожаротушения, ГО и ЧС; предприятий, оказывающих услуги по организации похорон и предоставлению связанных с ними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3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4.6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эксплуатация спортивных объектов (кроме открытых площадок)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5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4.7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эксплуатация индивидуальных гаражей физическими лицами - пенсионерами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2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4.8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 xml:space="preserve">Эксплуатация объектов дошкольных, общеобразовательных учреждений, возведенных в рамках исполнения соглашений о государственно-частном партнерстве и о </w:t>
            </w:r>
            <w:proofErr w:type="spellStart"/>
            <w:r w:rsidRPr="00973B44">
              <w:rPr>
                <w:sz w:val="22"/>
                <w:szCs w:val="22"/>
              </w:rPr>
              <w:t>муниципально</w:t>
            </w:r>
            <w:proofErr w:type="spellEnd"/>
            <w:r w:rsidRPr="00973B44">
              <w:rPr>
                <w:sz w:val="22"/>
                <w:szCs w:val="22"/>
              </w:rPr>
              <w:t>-частном партнерстве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1</w:t>
            </w:r>
          </w:p>
        </w:tc>
      </w:tr>
      <w:tr w:rsidR="00973B44" w:rsidRPr="00973B44" w:rsidTr="00973B44">
        <w:trPr>
          <w:trHeight w:val="474"/>
        </w:trPr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2" w:type="dxa"/>
            <w:tcBorders>
              <w:left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Прочие виды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7</w:t>
            </w:r>
          </w:p>
        </w:tc>
      </w:tr>
      <w:tr w:rsidR="00973B44" w:rsidRPr="00973B44" w:rsidTr="00973B44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земельные участки, по которым более 30% площади используется для целей благоустройства территории, за исключением земельных участков, предоставленных в целях эксплуатации объектов промышленно-производственного назначения; земли сельскохозяйственного использования (пашни, сенокосы, пастбища)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4" w:rsidRPr="00973B44" w:rsidRDefault="00973B44" w:rsidP="001C07D0">
            <w:pPr>
              <w:ind w:left="567"/>
              <w:jc w:val="both"/>
              <w:rPr>
                <w:sz w:val="22"/>
                <w:szCs w:val="22"/>
              </w:rPr>
            </w:pPr>
            <w:r w:rsidRPr="00973B44">
              <w:rPr>
                <w:sz w:val="22"/>
                <w:szCs w:val="22"/>
              </w:rPr>
              <w:t>1</w:t>
            </w:r>
          </w:p>
        </w:tc>
      </w:tr>
    </w:tbl>
    <w:p w:rsidR="00973B44" w:rsidRPr="00973B44" w:rsidRDefault="00973B44" w:rsidP="00973B44">
      <w:pPr>
        <w:ind w:left="142"/>
        <w:jc w:val="both"/>
        <w:rPr>
          <w:sz w:val="22"/>
          <w:szCs w:val="22"/>
        </w:rPr>
      </w:pPr>
    </w:p>
    <w:sectPr w:rsidR="00973B44" w:rsidRPr="00973B44" w:rsidSect="00C91704">
      <w:headerReference w:type="first" r:id="rId9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9D" w:rsidRDefault="00A77D9D">
      <w:r>
        <w:separator/>
      </w:r>
    </w:p>
  </w:endnote>
  <w:endnote w:type="continuationSeparator" w:id="0">
    <w:p w:rsidR="00A77D9D" w:rsidRDefault="00A7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9D" w:rsidRDefault="00A77D9D">
      <w:r>
        <w:separator/>
      </w:r>
    </w:p>
  </w:footnote>
  <w:footnote w:type="continuationSeparator" w:id="0">
    <w:p w:rsidR="00A77D9D" w:rsidRDefault="00A7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21"/>
  </w:num>
  <w:num w:numId="5">
    <w:abstractNumId w:val="29"/>
  </w:num>
  <w:num w:numId="6">
    <w:abstractNumId w:val="13"/>
  </w:num>
  <w:num w:numId="7">
    <w:abstractNumId w:val="31"/>
  </w:num>
  <w:num w:numId="8">
    <w:abstractNumId w:val="17"/>
  </w:num>
  <w:num w:numId="9">
    <w:abstractNumId w:val="5"/>
  </w:num>
  <w:num w:numId="10">
    <w:abstractNumId w:val="28"/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3"/>
  </w:num>
  <w:num w:numId="15">
    <w:abstractNumId w:val="32"/>
  </w:num>
  <w:num w:numId="16">
    <w:abstractNumId w:val="16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1"/>
  </w:num>
  <w:num w:numId="32">
    <w:abstractNumId w:val="25"/>
  </w:num>
  <w:num w:numId="33">
    <w:abstractNumId w:val="20"/>
  </w:num>
  <w:num w:numId="34">
    <w:abstractNumId w:val="27"/>
  </w:num>
  <w:num w:numId="35">
    <w:abstractNumId w:val="18"/>
  </w:num>
  <w:num w:numId="36">
    <w:abstractNumId w:val="14"/>
  </w:num>
  <w:num w:numId="3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3B44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77D9D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95365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5268A-1E68-4B2F-83BA-824E02D7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99</cp:revision>
  <cp:lastPrinted>2024-08-22T03:27:00Z</cp:lastPrinted>
  <dcterms:created xsi:type="dcterms:W3CDTF">2022-10-12T02:39:00Z</dcterms:created>
  <dcterms:modified xsi:type="dcterms:W3CDTF">2025-02-06T03:52:00Z</dcterms:modified>
</cp:coreProperties>
</file>