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680976">
        <w:rPr>
          <w:sz w:val="24"/>
          <w:szCs w:val="24"/>
        </w:rPr>
        <w:t>105</w:t>
      </w:r>
      <w:r w:rsidR="00603017">
        <w:rPr>
          <w:sz w:val="24"/>
          <w:szCs w:val="24"/>
        </w:rPr>
        <w:t xml:space="preserve"> </w:t>
      </w:r>
      <w:r w:rsidR="00680976">
        <w:rPr>
          <w:sz w:val="24"/>
          <w:szCs w:val="24"/>
        </w:rPr>
        <w:t>от 2</w:t>
      </w:r>
      <w:r w:rsidR="00A401BA">
        <w:rPr>
          <w:sz w:val="24"/>
          <w:szCs w:val="24"/>
        </w:rPr>
        <w:t>0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680976">
        <w:rPr>
          <w:b/>
          <w:sz w:val="24"/>
          <w:szCs w:val="24"/>
        </w:rPr>
        <w:t xml:space="preserve"> 441/1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80976">
        <w:rPr>
          <w:sz w:val="24"/>
          <w:szCs w:val="24"/>
        </w:rPr>
        <w:t>2</w:t>
      </w:r>
      <w:r w:rsidR="00BF3998" w:rsidRPr="00BF3998">
        <w:rPr>
          <w:sz w:val="24"/>
          <w:szCs w:val="24"/>
        </w:rPr>
        <w:t>0 декабря 2024год</w:t>
      </w:r>
    </w:p>
    <w:p w:rsidR="00B34484" w:rsidRDefault="00B3448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</w:p>
    <w:p w:rsidR="00B34484" w:rsidRDefault="00B3448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51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B34484" w:rsidRPr="00402B4A" w:rsidTr="008B2430">
        <w:trPr>
          <w:trHeight w:val="1303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484" w:rsidRPr="00BB5AC7" w:rsidRDefault="00B34484" w:rsidP="008B2430">
            <w:pPr>
              <w:ind w:right="3401"/>
              <w:rPr>
                <w:sz w:val="24"/>
                <w:szCs w:val="24"/>
              </w:rPr>
            </w:pPr>
            <w:r w:rsidRPr="00BB5AC7">
              <w:rPr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контроля на автомобильном транспорте и в дорожном хозяйстве на территории муниципального образования «Зональненское сельское поселение» на 2025 год</w:t>
            </w:r>
          </w:p>
        </w:tc>
      </w:tr>
    </w:tbl>
    <w:p w:rsidR="00B34484" w:rsidRPr="00402B4A" w:rsidRDefault="00B34484" w:rsidP="00B34484">
      <w:pPr>
        <w:ind w:right="3401"/>
        <w:rPr>
          <w:sz w:val="24"/>
          <w:szCs w:val="24"/>
        </w:rPr>
      </w:pPr>
    </w:p>
    <w:p w:rsidR="00B34484" w:rsidRPr="00402B4A" w:rsidRDefault="00B34484" w:rsidP="00B34484">
      <w:pPr>
        <w:tabs>
          <w:tab w:val="left" w:pos="709"/>
        </w:tabs>
        <w:ind w:right="3401"/>
        <w:rPr>
          <w:sz w:val="24"/>
          <w:szCs w:val="24"/>
        </w:rPr>
      </w:pPr>
    </w:p>
    <w:p w:rsidR="00B34484" w:rsidRPr="00402B4A" w:rsidRDefault="00B34484" w:rsidP="00B34484">
      <w:pPr>
        <w:ind w:right="3401"/>
        <w:rPr>
          <w:sz w:val="24"/>
          <w:szCs w:val="24"/>
        </w:rPr>
      </w:pPr>
    </w:p>
    <w:p w:rsidR="00B34484" w:rsidRPr="00402B4A" w:rsidRDefault="00B34484" w:rsidP="00B34484">
      <w:pPr>
        <w:ind w:right="3401"/>
        <w:rPr>
          <w:sz w:val="24"/>
          <w:szCs w:val="24"/>
        </w:rPr>
      </w:pPr>
    </w:p>
    <w:p w:rsidR="00B34484" w:rsidRPr="00402B4A" w:rsidRDefault="00B34484" w:rsidP="00B34484">
      <w:pPr>
        <w:autoSpaceDE w:val="0"/>
        <w:autoSpaceDN w:val="0"/>
        <w:adjustRightInd w:val="0"/>
        <w:ind w:right="3401"/>
        <w:rPr>
          <w:sz w:val="24"/>
          <w:szCs w:val="24"/>
        </w:rPr>
      </w:pPr>
    </w:p>
    <w:p w:rsidR="00B34484" w:rsidRDefault="00B34484" w:rsidP="00B34484">
      <w:pPr>
        <w:autoSpaceDE w:val="0"/>
        <w:autoSpaceDN w:val="0"/>
        <w:adjustRightInd w:val="0"/>
        <w:ind w:right="3401" w:firstLine="709"/>
        <w:rPr>
          <w:sz w:val="24"/>
          <w:szCs w:val="24"/>
        </w:rPr>
      </w:pPr>
    </w:p>
    <w:p w:rsidR="00B34484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34484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34484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34484" w:rsidRPr="00402B4A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</w:t>
      </w:r>
    </w:p>
    <w:p w:rsidR="00B34484" w:rsidRDefault="00B34484" w:rsidP="00B34484">
      <w:pPr>
        <w:rPr>
          <w:b/>
          <w:sz w:val="26"/>
          <w:szCs w:val="26"/>
        </w:rPr>
      </w:pPr>
    </w:p>
    <w:p w:rsidR="00B34484" w:rsidRDefault="00B34484" w:rsidP="00B34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B34484" w:rsidRPr="00913B98" w:rsidRDefault="00B34484" w:rsidP="00B34484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 на 202</w:t>
      </w:r>
      <w:r>
        <w:rPr>
          <w:rFonts w:ascii="Times New Roman" w:hAnsi="Times New Roman"/>
          <w:sz w:val="24"/>
        </w:rPr>
        <w:t>5</w:t>
      </w:r>
      <w:r w:rsidRPr="00402B4A">
        <w:rPr>
          <w:rFonts w:ascii="Times New Roman" w:hAnsi="Times New Roman"/>
          <w:sz w:val="24"/>
        </w:rPr>
        <w:t xml:space="preserve"> год (далее – Программа) согласно приложению, к настоящему постановлению.</w:t>
      </w:r>
    </w:p>
    <w:p w:rsidR="00B34484" w:rsidRDefault="00B34484" w:rsidP="00B34484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402B4A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поселение».</w:t>
      </w:r>
    </w:p>
    <w:p w:rsidR="00B34484" w:rsidRPr="00402B4A" w:rsidRDefault="00B34484" w:rsidP="00B34484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E505A5">
        <w:rPr>
          <w:rFonts w:ascii="Times New Roman" w:hAnsi="Times New Roman"/>
          <w:sz w:val="24"/>
        </w:rPr>
        <w:t>.</w:t>
      </w:r>
    </w:p>
    <w:p w:rsidR="00B34484" w:rsidRPr="00E505A5" w:rsidRDefault="00B34484" w:rsidP="00B34484">
      <w:pPr>
        <w:ind w:firstLine="709"/>
        <w:jc w:val="both"/>
        <w:rPr>
          <w:rFonts w:eastAsia="Arial"/>
          <w:sz w:val="24"/>
          <w:szCs w:val="24"/>
        </w:rPr>
      </w:pPr>
    </w:p>
    <w:p w:rsidR="00B34484" w:rsidRPr="00402B4A" w:rsidRDefault="00B34484" w:rsidP="00B34484">
      <w:pPr>
        <w:pStyle w:val="ConsPlusNormal0"/>
        <w:rPr>
          <w:rFonts w:ascii="Times New Roman" w:hAnsi="Times New Roman"/>
          <w:sz w:val="24"/>
        </w:rPr>
      </w:pPr>
    </w:p>
    <w:p w:rsidR="00B34484" w:rsidRPr="00F219AA" w:rsidRDefault="00B34484" w:rsidP="00B344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219AA">
        <w:rPr>
          <w:sz w:val="24"/>
          <w:szCs w:val="24"/>
        </w:rPr>
        <w:t xml:space="preserve"> поселения</w:t>
      </w:r>
    </w:p>
    <w:p w:rsidR="00B34484" w:rsidRDefault="00B34484" w:rsidP="00B34484">
      <w:pPr>
        <w:pStyle w:val="af3"/>
        <w:rPr>
          <w:szCs w:val="24"/>
        </w:rPr>
      </w:pPr>
      <w:r w:rsidRPr="00F219AA">
        <w:rPr>
          <w:szCs w:val="24"/>
        </w:rPr>
        <w:t>(</w:t>
      </w:r>
      <w:r>
        <w:rPr>
          <w:szCs w:val="24"/>
        </w:rPr>
        <w:t>Глава</w:t>
      </w:r>
      <w:r w:rsidRPr="00F219AA">
        <w:rPr>
          <w:szCs w:val="24"/>
        </w:rPr>
        <w:t xml:space="preserve"> </w:t>
      </w:r>
      <w:proofErr w:type="gramStart"/>
      <w:r w:rsidRPr="00F219AA">
        <w:rPr>
          <w:szCs w:val="24"/>
        </w:rPr>
        <w:t xml:space="preserve">Администрации)   </w:t>
      </w:r>
      <w:proofErr w:type="gramEnd"/>
      <w:r w:rsidRPr="00F219AA">
        <w:rPr>
          <w:szCs w:val="24"/>
        </w:rPr>
        <w:t xml:space="preserve">                         </w:t>
      </w:r>
      <w:r>
        <w:rPr>
          <w:szCs w:val="24"/>
        </w:rPr>
        <w:t xml:space="preserve">       </w:t>
      </w:r>
      <w:r w:rsidRPr="00F219AA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F219AA">
        <w:rPr>
          <w:szCs w:val="24"/>
        </w:rPr>
        <w:t xml:space="preserve">          </w:t>
      </w:r>
      <w:r>
        <w:rPr>
          <w:szCs w:val="24"/>
        </w:rPr>
        <w:t xml:space="preserve">                              </w:t>
      </w:r>
      <w:proofErr w:type="spellStart"/>
      <w:r>
        <w:rPr>
          <w:szCs w:val="24"/>
        </w:rPr>
        <w:t>Е.А.Коновалова</w:t>
      </w:r>
      <w:proofErr w:type="spellEnd"/>
    </w:p>
    <w:p w:rsidR="00B34484" w:rsidRDefault="00B34484" w:rsidP="00B34484">
      <w:pPr>
        <w:pStyle w:val="af3"/>
        <w:rPr>
          <w:szCs w:val="24"/>
        </w:rPr>
      </w:pPr>
    </w:p>
    <w:p w:rsidR="00B34484" w:rsidRDefault="00B34484" w:rsidP="00B34484">
      <w:pPr>
        <w:pStyle w:val="af3"/>
        <w:rPr>
          <w:szCs w:val="24"/>
        </w:rPr>
      </w:pPr>
    </w:p>
    <w:p w:rsidR="00B34484" w:rsidRDefault="00B34484" w:rsidP="00B34484">
      <w:pPr>
        <w:pStyle w:val="af3"/>
        <w:rPr>
          <w:szCs w:val="24"/>
        </w:rPr>
      </w:pPr>
    </w:p>
    <w:p w:rsidR="00B34484" w:rsidRDefault="00B34484" w:rsidP="00B34484">
      <w:pPr>
        <w:pStyle w:val="af3"/>
        <w:rPr>
          <w:szCs w:val="24"/>
        </w:rPr>
      </w:pPr>
    </w:p>
    <w:p w:rsidR="00B34484" w:rsidRDefault="00B34484" w:rsidP="00B34484">
      <w:pPr>
        <w:pStyle w:val="af3"/>
        <w:rPr>
          <w:szCs w:val="24"/>
        </w:rPr>
      </w:pPr>
    </w:p>
    <w:p w:rsidR="00B34484" w:rsidRPr="002474C2" w:rsidRDefault="00B34484" w:rsidP="00B34484">
      <w:pPr>
        <w:pStyle w:val="af3"/>
        <w:rPr>
          <w:sz w:val="18"/>
          <w:szCs w:val="24"/>
        </w:rPr>
      </w:pPr>
    </w:p>
    <w:p w:rsidR="00B34484" w:rsidRPr="002474C2" w:rsidRDefault="00B34484" w:rsidP="00B34484">
      <w:pPr>
        <w:rPr>
          <w:sz w:val="18"/>
          <w:szCs w:val="24"/>
        </w:rPr>
      </w:pPr>
      <w:r w:rsidRPr="002474C2">
        <w:rPr>
          <w:sz w:val="18"/>
          <w:szCs w:val="24"/>
        </w:rPr>
        <w:t>Исп. Абрамова А.О.</w:t>
      </w:r>
    </w:p>
    <w:p w:rsidR="00B34484" w:rsidRPr="002474C2" w:rsidRDefault="00B34484" w:rsidP="00B34484">
      <w:pPr>
        <w:rPr>
          <w:sz w:val="18"/>
          <w:szCs w:val="24"/>
        </w:rPr>
      </w:pPr>
      <w:r w:rsidRPr="002474C2">
        <w:rPr>
          <w:sz w:val="18"/>
          <w:szCs w:val="24"/>
        </w:rPr>
        <w:t>923-140</w:t>
      </w:r>
    </w:p>
    <w:p w:rsidR="00B34484" w:rsidRPr="002474C2" w:rsidRDefault="00B34484" w:rsidP="00B34484">
      <w:pPr>
        <w:rPr>
          <w:sz w:val="18"/>
          <w:szCs w:val="24"/>
        </w:rPr>
      </w:pPr>
      <w:r w:rsidRPr="002474C2">
        <w:rPr>
          <w:sz w:val="18"/>
          <w:szCs w:val="24"/>
        </w:rPr>
        <w:t>В дело 01-</w:t>
      </w:r>
      <w:r>
        <w:rPr>
          <w:sz w:val="18"/>
          <w:szCs w:val="24"/>
        </w:rPr>
        <w:t>23</w:t>
      </w:r>
    </w:p>
    <w:p w:rsidR="00B34484" w:rsidRDefault="00B34484" w:rsidP="00B34484">
      <w:pPr>
        <w:tabs>
          <w:tab w:val="left" w:pos="5529"/>
        </w:tabs>
        <w:ind w:left="5529"/>
        <w:rPr>
          <w:sz w:val="24"/>
          <w:szCs w:val="24"/>
        </w:rPr>
      </w:pPr>
    </w:p>
    <w:p w:rsidR="00B34484" w:rsidRDefault="00B34484" w:rsidP="00B34484">
      <w:pPr>
        <w:tabs>
          <w:tab w:val="left" w:pos="5529"/>
        </w:tabs>
        <w:ind w:left="5529"/>
        <w:rPr>
          <w:sz w:val="24"/>
          <w:szCs w:val="24"/>
        </w:rPr>
      </w:pPr>
    </w:p>
    <w:p w:rsidR="00B34484" w:rsidRPr="00402B4A" w:rsidRDefault="00B34484" w:rsidP="00B34484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402B4A">
        <w:rPr>
          <w:sz w:val="24"/>
          <w:szCs w:val="24"/>
        </w:rPr>
        <w:t xml:space="preserve">к постановлению  </w:t>
      </w:r>
    </w:p>
    <w:p w:rsidR="00B34484" w:rsidRPr="00402B4A" w:rsidRDefault="00B34484" w:rsidP="00B34484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Зональненского </w:t>
      </w:r>
      <w:r w:rsidRPr="00402B4A">
        <w:rPr>
          <w:sz w:val="24"/>
          <w:szCs w:val="24"/>
        </w:rPr>
        <w:t>сельского поселения</w:t>
      </w:r>
    </w:p>
    <w:p w:rsidR="00B34484" w:rsidRPr="00402B4A" w:rsidRDefault="00B34484" w:rsidP="00B34484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>От</w:t>
      </w:r>
      <w:r>
        <w:rPr>
          <w:sz w:val="24"/>
          <w:szCs w:val="24"/>
        </w:rPr>
        <w:t xml:space="preserve"> 20 декабря </w:t>
      </w:r>
      <w:r w:rsidRPr="00402B4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402B4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441/1</w:t>
      </w:r>
    </w:p>
    <w:p w:rsidR="00B34484" w:rsidRPr="00402B4A" w:rsidRDefault="00B34484" w:rsidP="00B34484">
      <w:pPr>
        <w:ind w:left="5812" w:hanging="284"/>
        <w:jc w:val="center"/>
        <w:rPr>
          <w:sz w:val="24"/>
          <w:szCs w:val="24"/>
        </w:rPr>
      </w:pPr>
    </w:p>
    <w:p w:rsidR="00B34484" w:rsidRPr="00E505A5" w:rsidRDefault="00B34484" w:rsidP="00B34484">
      <w:pPr>
        <w:jc w:val="center"/>
        <w:rPr>
          <w:b/>
          <w:sz w:val="24"/>
          <w:szCs w:val="24"/>
        </w:rPr>
      </w:pPr>
    </w:p>
    <w:p w:rsidR="00B34484" w:rsidRPr="00E505A5" w:rsidRDefault="00B34484" w:rsidP="00B34484">
      <w:pPr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>ПРОГРАММА</w:t>
      </w:r>
    </w:p>
    <w:p w:rsidR="00B34484" w:rsidRPr="00E505A5" w:rsidRDefault="00B34484" w:rsidP="00B3448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E505A5">
        <w:rPr>
          <w:b/>
          <w:sz w:val="24"/>
          <w:szCs w:val="24"/>
        </w:rPr>
        <w:br/>
        <w:t>при осуществлении контроля на автомобильном транспорте и в дорожном хозяйстве на территории муниципального образования «Зональненское сельское поселение» на 202</w:t>
      </w:r>
      <w:r>
        <w:rPr>
          <w:b/>
          <w:sz w:val="24"/>
          <w:szCs w:val="24"/>
        </w:rPr>
        <w:t>5</w:t>
      </w:r>
      <w:r w:rsidRPr="00E505A5">
        <w:rPr>
          <w:b/>
          <w:sz w:val="24"/>
          <w:szCs w:val="24"/>
        </w:rPr>
        <w:t xml:space="preserve"> год</w:t>
      </w:r>
    </w:p>
    <w:p w:rsidR="00B34484" w:rsidRPr="00E505A5" w:rsidRDefault="00B34484" w:rsidP="00B3448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34484" w:rsidRPr="00402B4A" w:rsidRDefault="00B34484" w:rsidP="00B3448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</w:t>
      </w:r>
      <w:r w:rsidRPr="00402B4A">
        <w:rPr>
          <w:sz w:val="24"/>
          <w:szCs w:val="24"/>
        </w:rPr>
        <w:t>. 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34484" w:rsidRPr="00402B4A" w:rsidRDefault="00B34484" w:rsidP="00B3448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34484" w:rsidRPr="00402B4A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поселение».</w:t>
      </w:r>
    </w:p>
    <w:p w:rsidR="00B34484" w:rsidRPr="00402B4A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2. 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 (по данным 202</w:t>
      </w:r>
      <w:r>
        <w:rPr>
          <w:sz w:val="24"/>
          <w:szCs w:val="24"/>
        </w:rPr>
        <w:t xml:space="preserve">4 </w:t>
      </w:r>
      <w:r w:rsidRPr="00402B4A">
        <w:rPr>
          <w:sz w:val="24"/>
          <w:szCs w:val="24"/>
        </w:rPr>
        <w:t>года):</w:t>
      </w:r>
    </w:p>
    <w:p w:rsidR="00B34484" w:rsidRPr="00402B4A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B34484" w:rsidRPr="00402B4A" w:rsidRDefault="00B34484" w:rsidP="00B3448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2) в отношении граждан плановые проверки не проводились. </w:t>
      </w:r>
    </w:p>
    <w:p w:rsidR="00B34484" w:rsidRPr="00402B4A" w:rsidRDefault="00B34484" w:rsidP="00B34484">
      <w:pPr>
        <w:ind w:left="698"/>
        <w:jc w:val="center"/>
        <w:rPr>
          <w:sz w:val="24"/>
          <w:szCs w:val="24"/>
        </w:rPr>
      </w:pPr>
    </w:p>
    <w:p w:rsidR="00B34484" w:rsidRPr="00402B4A" w:rsidRDefault="00B34484" w:rsidP="00B34484">
      <w:pPr>
        <w:ind w:left="698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</w:t>
      </w:r>
      <w:r w:rsidRPr="00402B4A">
        <w:rPr>
          <w:sz w:val="24"/>
          <w:szCs w:val="24"/>
        </w:rPr>
        <w:t>. Цели и задачи реализации программы профилактики</w:t>
      </w:r>
    </w:p>
    <w:p w:rsidR="00B34484" w:rsidRPr="00402B4A" w:rsidRDefault="00B34484" w:rsidP="00B34484">
      <w:pPr>
        <w:ind w:left="698"/>
        <w:jc w:val="center"/>
        <w:rPr>
          <w:sz w:val="24"/>
          <w:szCs w:val="24"/>
        </w:rPr>
      </w:pP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3. Цели Программы профилактики: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4. Задачи Программы профилактики: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B34484" w:rsidRPr="00402B4A" w:rsidRDefault="00B34484" w:rsidP="00B34484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B34484" w:rsidRPr="00402B4A" w:rsidRDefault="00B34484" w:rsidP="00B34484">
      <w:pPr>
        <w:ind w:firstLine="709"/>
        <w:rPr>
          <w:sz w:val="24"/>
          <w:szCs w:val="24"/>
        </w:rPr>
      </w:pPr>
    </w:p>
    <w:p w:rsidR="00B34484" w:rsidRDefault="00B34484" w:rsidP="00B34484">
      <w:pPr>
        <w:ind w:firstLine="709"/>
        <w:rPr>
          <w:sz w:val="24"/>
          <w:szCs w:val="24"/>
          <w:lang w:val="en-US"/>
        </w:rPr>
      </w:pPr>
    </w:p>
    <w:p w:rsidR="00B34484" w:rsidRPr="00402B4A" w:rsidRDefault="00B34484" w:rsidP="00B34484">
      <w:pPr>
        <w:ind w:firstLine="709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III</w:t>
      </w:r>
      <w:r w:rsidRPr="00402B4A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B34484" w:rsidRPr="00402B4A" w:rsidRDefault="00B34484" w:rsidP="00B34484">
      <w:pPr>
        <w:ind w:firstLine="709"/>
        <w:rPr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5"/>
        <w:gridCol w:w="3988"/>
        <w:gridCol w:w="2107"/>
      </w:tblGrid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Ответственные за мероприятие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B34484" w:rsidRPr="00402B4A" w:rsidRDefault="00B34484" w:rsidP="008B2430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законом ценностям либо создало угрозу причинения вреда (ущерба) охраняемым законом ценностям.</w:t>
            </w:r>
          </w:p>
          <w:p w:rsidR="00B34484" w:rsidRPr="00402B4A" w:rsidRDefault="00B34484" w:rsidP="008B2430">
            <w:pPr>
              <w:pStyle w:val="aff1"/>
              <w:spacing w:before="0" w:beforeAutospacing="0" w:after="0" w:afterAutospacing="0"/>
              <w:ind w:right="131"/>
              <w:rPr>
                <w:color w:val="000000"/>
              </w:rPr>
            </w:pPr>
            <w:r w:rsidRPr="00402B4A">
              <w:rPr>
                <w:color w:val="000000"/>
              </w:rPr>
              <w:t> </w:t>
            </w:r>
          </w:p>
          <w:p w:rsidR="00B34484" w:rsidRPr="00402B4A" w:rsidRDefault="00B34484" w:rsidP="008B243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B34484" w:rsidRDefault="00B34484" w:rsidP="008B2430">
            <w:pPr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>Консультирование</w:t>
            </w:r>
          </w:p>
          <w:p w:rsidR="00B34484" w:rsidRPr="00B34484" w:rsidRDefault="00B34484" w:rsidP="008B243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>(- по телефону;</w:t>
            </w:r>
          </w:p>
          <w:p w:rsidR="00B34484" w:rsidRPr="00B34484" w:rsidRDefault="00B34484" w:rsidP="008B243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B34484" w:rsidRPr="00B34484" w:rsidRDefault="00B34484" w:rsidP="008B243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>Перечень вопросов:</w:t>
            </w:r>
          </w:p>
          <w:p w:rsidR="00B34484" w:rsidRPr="00B34484" w:rsidRDefault="00B34484" w:rsidP="008B243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>а) организация и осуществление муниципального контроля на автомобильном транспорте и в дорожном хозяйстве на территории муниципального образования «Зональненское сельское поселение»;</w:t>
            </w:r>
          </w:p>
          <w:p w:rsidR="00B34484" w:rsidRPr="00B34484" w:rsidRDefault="00B34484" w:rsidP="008B243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34484">
              <w:rPr>
                <w:sz w:val="21"/>
                <w:szCs w:val="21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B34484">
                <w:rPr>
                  <w:sz w:val="21"/>
                  <w:szCs w:val="21"/>
                </w:rPr>
                <w:t>Положением</w:t>
              </w:r>
            </w:hyperlink>
            <w:r w:rsidRPr="00B34484">
              <w:rPr>
                <w:sz w:val="21"/>
                <w:szCs w:val="21"/>
              </w:rPr>
              <w:t xml:space="preserve"> о муниципальном контроле на автомобильном транспорте и в дорожном хозяйстве на территории муниципального образования «Зональненское сельское поселение»;</w:t>
            </w:r>
          </w:p>
          <w:p w:rsidR="00B34484" w:rsidRDefault="00B34484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484">
              <w:rPr>
                <w:sz w:val="21"/>
                <w:szCs w:val="21"/>
              </w:rPr>
              <w:t>в) порядок обжалования действий (бездействия) должностных лиц, уполномоченных осуществлять муниципальный контроль на автомобильном</w:t>
            </w:r>
            <w:r w:rsidRPr="00402B4A">
              <w:rPr>
                <w:sz w:val="24"/>
                <w:szCs w:val="24"/>
              </w:rPr>
              <w:t xml:space="preserve"> </w:t>
            </w:r>
            <w:r w:rsidRPr="00B34484">
              <w:rPr>
                <w:sz w:val="21"/>
                <w:szCs w:val="21"/>
              </w:rPr>
              <w:t>транспорте и в дорожном хозяйстве на территории муниципального образования</w:t>
            </w:r>
            <w:r w:rsidRPr="00402B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Зональненское</w:t>
            </w:r>
            <w:r w:rsidRPr="00402B4A">
              <w:rPr>
                <w:sz w:val="24"/>
                <w:szCs w:val="24"/>
              </w:rPr>
              <w:t xml:space="preserve"> сельское поселение»;</w:t>
            </w:r>
          </w:p>
          <w:p w:rsidR="00B34484" w:rsidRDefault="00B34484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34484" w:rsidRPr="00402B4A" w:rsidRDefault="00B34484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34484" w:rsidRPr="00402B4A" w:rsidRDefault="00B34484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 w:rsidRPr="00402B4A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color w:val="000000"/>
                <w:sz w:val="24"/>
                <w:szCs w:val="24"/>
                <w:shd w:val="clear" w:color="auto" w:fill="FFFFFF"/>
              </w:rPr>
              <w:t>Один раз в год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34484" w:rsidRPr="00402B4A" w:rsidRDefault="00B34484" w:rsidP="00B34484">
      <w:pPr>
        <w:pStyle w:val="ConsPlusNormal0"/>
        <w:jc w:val="center"/>
        <w:rPr>
          <w:rFonts w:ascii="Times New Roman" w:hAnsi="Times New Roman"/>
          <w:sz w:val="24"/>
        </w:rPr>
      </w:pPr>
    </w:p>
    <w:p w:rsidR="00B34484" w:rsidRPr="00402B4A" w:rsidRDefault="00B34484" w:rsidP="00B34484">
      <w:pPr>
        <w:pStyle w:val="ConsPlusNormal0"/>
        <w:jc w:val="center"/>
        <w:rPr>
          <w:rFonts w:ascii="Times New Roman" w:hAnsi="Times New Roman"/>
          <w:sz w:val="24"/>
        </w:rPr>
      </w:pPr>
    </w:p>
    <w:p w:rsidR="00B34484" w:rsidRPr="00402B4A" w:rsidRDefault="00B34484" w:rsidP="00B34484">
      <w:pPr>
        <w:pStyle w:val="ConsPlusNormal0"/>
        <w:jc w:val="center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  <w:lang w:val="en-US"/>
        </w:rPr>
        <w:t>IV</w:t>
      </w:r>
      <w:r w:rsidRPr="00402B4A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B34484" w:rsidRPr="00402B4A" w:rsidRDefault="00B34484" w:rsidP="00B34484">
      <w:pPr>
        <w:pStyle w:val="ConsPlusNormal0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Результат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pStyle w:val="pboth"/>
              <w:shd w:val="clear" w:color="auto" w:fill="FFFFFF"/>
              <w:spacing w:before="0" w:beforeAutospacing="0" w:after="0" w:afterAutospacing="0"/>
            </w:pPr>
            <w:r w:rsidRPr="00402B4A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</w:p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  <w:tr w:rsidR="00B34484" w:rsidRPr="00402B4A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34484" w:rsidRPr="00402B4A" w:rsidRDefault="00B34484" w:rsidP="008B2430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</w:tbl>
    <w:p w:rsidR="00B34484" w:rsidRPr="00402B4A" w:rsidRDefault="00B34484" w:rsidP="00B34484">
      <w:pPr>
        <w:jc w:val="center"/>
        <w:rPr>
          <w:sz w:val="24"/>
          <w:szCs w:val="24"/>
        </w:rPr>
      </w:pPr>
    </w:p>
    <w:p w:rsidR="00B34484" w:rsidRDefault="00B34484" w:rsidP="00B34484">
      <w:pPr>
        <w:tabs>
          <w:tab w:val="left" w:pos="2115"/>
        </w:tabs>
        <w:rPr>
          <w:sz w:val="24"/>
          <w:szCs w:val="24"/>
        </w:rPr>
      </w:pPr>
    </w:p>
    <w:p w:rsidR="00BF3998" w:rsidRDefault="00BF3998" w:rsidP="00BF3998">
      <w:pPr>
        <w:ind w:right="4675"/>
        <w:jc w:val="both"/>
        <w:rPr>
          <w:sz w:val="24"/>
          <w:szCs w:val="24"/>
        </w:rPr>
      </w:pPr>
    </w:p>
    <w:sectPr w:rsidR="00BF3998" w:rsidSect="00315E21">
      <w:headerReference w:type="first" r:id="rId10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8A" w:rsidRDefault="00A9788A">
      <w:r>
        <w:separator/>
      </w:r>
    </w:p>
  </w:endnote>
  <w:endnote w:type="continuationSeparator" w:id="0">
    <w:p w:rsidR="00A9788A" w:rsidRDefault="00A9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8A" w:rsidRDefault="00A9788A">
      <w:r>
        <w:separator/>
      </w:r>
    </w:p>
  </w:footnote>
  <w:footnote w:type="continuationSeparator" w:id="0">
    <w:p w:rsidR="00A9788A" w:rsidRDefault="00A9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22"/>
  </w:num>
  <w:num w:numId="5">
    <w:abstractNumId w:val="29"/>
  </w:num>
  <w:num w:numId="6">
    <w:abstractNumId w:val="14"/>
  </w:num>
  <w:num w:numId="7">
    <w:abstractNumId w:val="31"/>
  </w:num>
  <w:num w:numId="8">
    <w:abstractNumId w:val="17"/>
  </w:num>
  <w:num w:numId="9">
    <w:abstractNumId w:val="4"/>
  </w:num>
  <w:num w:numId="10">
    <w:abstractNumId w:val="28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32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1"/>
  </w:num>
  <w:num w:numId="32">
    <w:abstractNumId w:val="26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7"/>
  </w:num>
  <w:num w:numId="37">
    <w:abstractNumId w:val="8"/>
  </w:num>
  <w:num w:numId="38">
    <w:abstractNumId w:val="13"/>
  </w:num>
  <w:num w:numId="3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0976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5B29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9788A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4484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04807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  <w:style w:type="paragraph" w:customStyle="1" w:styleId="pboth">
    <w:name w:val="pboth"/>
    <w:basedOn w:val="a"/>
    <w:rsid w:val="00B344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487E-B7E7-4E2B-B295-A411FD5B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102</cp:revision>
  <cp:lastPrinted>2024-12-26T02:33:00Z</cp:lastPrinted>
  <dcterms:created xsi:type="dcterms:W3CDTF">2022-10-12T02:39:00Z</dcterms:created>
  <dcterms:modified xsi:type="dcterms:W3CDTF">2024-12-26T02:33:00Z</dcterms:modified>
</cp:coreProperties>
</file>