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236C94">
        <w:rPr>
          <w:sz w:val="24"/>
          <w:szCs w:val="24"/>
        </w:rPr>
        <w:t>2</w:t>
      </w:r>
      <w:r w:rsidR="004933B7">
        <w:rPr>
          <w:sz w:val="24"/>
          <w:szCs w:val="24"/>
        </w:rPr>
        <w:t>/н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4933B7">
        <w:rPr>
          <w:sz w:val="24"/>
          <w:szCs w:val="24"/>
        </w:rPr>
        <w:t>22</w:t>
      </w:r>
      <w:r w:rsidR="00455585">
        <w:rPr>
          <w:sz w:val="24"/>
          <w:szCs w:val="24"/>
        </w:rPr>
        <w:t>.0</w:t>
      </w:r>
      <w:r w:rsidR="00CA0D07">
        <w:rPr>
          <w:sz w:val="24"/>
          <w:szCs w:val="24"/>
        </w:rPr>
        <w:t>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36C94" w:rsidRDefault="00236C94" w:rsidP="00236C94">
      <w:pPr>
        <w:rPr>
          <w:sz w:val="24"/>
          <w:szCs w:val="24"/>
        </w:rPr>
      </w:pPr>
      <w:r w:rsidRPr="00A05B11">
        <w:rPr>
          <w:sz w:val="24"/>
          <w:szCs w:val="24"/>
        </w:rPr>
        <w:t>«</w:t>
      </w:r>
      <w:r w:rsidR="004933B7">
        <w:rPr>
          <w:sz w:val="24"/>
          <w:szCs w:val="24"/>
        </w:rPr>
        <w:t>22</w:t>
      </w:r>
      <w:r w:rsidRPr="00A05B11">
        <w:rPr>
          <w:sz w:val="24"/>
          <w:szCs w:val="24"/>
        </w:rPr>
        <w:t>» сентября 20</w:t>
      </w:r>
      <w:r>
        <w:rPr>
          <w:sz w:val="24"/>
          <w:szCs w:val="24"/>
        </w:rPr>
        <w:t>23</w:t>
      </w:r>
      <w:r w:rsidRPr="00A05B11">
        <w:rPr>
          <w:sz w:val="24"/>
          <w:szCs w:val="24"/>
        </w:rPr>
        <w:t xml:space="preserve">г.                                                               </w:t>
      </w:r>
      <w:r w:rsidRPr="00A05B11">
        <w:rPr>
          <w:sz w:val="24"/>
          <w:szCs w:val="24"/>
        </w:rPr>
        <w:tab/>
      </w:r>
      <w:r w:rsidRPr="00A05B11">
        <w:rPr>
          <w:sz w:val="24"/>
          <w:szCs w:val="24"/>
        </w:rPr>
        <w:tab/>
        <w:t xml:space="preserve">       № </w:t>
      </w:r>
      <w:r w:rsidR="004933B7">
        <w:rPr>
          <w:sz w:val="24"/>
          <w:szCs w:val="24"/>
        </w:rPr>
        <w:t>268</w:t>
      </w:r>
    </w:p>
    <w:p w:rsidR="004933B7" w:rsidRPr="00A05B11" w:rsidRDefault="004933B7" w:rsidP="00236C94">
      <w:pPr>
        <w:rPr>
          <w:sz w:val="24"/>
          <w:szCs w:val="24"/>
        </w:rPr>
      </w:pPr>
    </w:p>
    <w:p w:rsidR="004933B7" w:rsidRPr="004933B7" w:rsidRDefault="004933B7" w:rsidP="004933B7">
      <w:pPr>
        <w:ind w:right="5951"/>
        <w:jc w:val="both"/>
        <w:rPr>
          <w:kern w:val="2"/>
          <w:sz w:val="22"/>
          <w:szCs w:val="22"/>
          <w:lang w:eastAsia="ko-KR"/>
        </w:rPr>
      </w:pPr>
      <w:bookmarkStart w:id="0" w:name="_GoBack"/>
      <w:r w:rsidRPr="004933B7">
        <w:rPr>
          <w:kern w:val="2"/>
          <w:sz w:val="22"/>
          <w:szCs w:val="22"/>
          <w:lang w:eastAsia="ko-KR"/>
        </w:rPr>
        <w:t xml:space="preserve">Об утверждении типового архитектурного решения для нестационарных торговых объектов, размещаемых на территории муниципального образования </w:t>
      </w:r>
      <w:r w:rsidRPr="004933B7">
        <w:rPr>
          <w:sz w:val="22"/>
          <w:szCs w:val="22"/>
        </w:rPr>
        <w:t>«Зональненское сельское поселение»</w:t>
      </w:r>
    </w:p>
    <w:bookmarkEnd w:id="0"/>
    <w:p w:rsidR="004933B7" w:rsidRPr="004933B7" w:rsidRDefault="004933B7" w:rsidP="004933B7">
      <w:pPr>
        <w:ind w:right="849"/>
        <w:rPr>
          <w:sz w:val="22"/>
          <w:szCs w:val="22"/>
        </w:rPr>
      </w:pPr>
    </w:p>
    <w:p w:rsidR="004933B7" w:rsidRPr="004933B7" w:rsidRDefault="004933B7" w:rsidP="004933B7">
      <w:pPr>
        <w:pStyle w:val="10"/>
        <w:ind w:right="566" w:firstLine="709"/>
        <w:jc w:val="both"/>
        <w:rPr>
          <w:sz w:val="22"/>
          <w:szCs w:val="22"/>
        </w:rPr>
      </w:pPr>
      <w:r w:rsidRPr="004933B7">
        <w:rPr>
          <w:sz w:val="22"/>
          <w:szCs w:val="22"/>
        </w:rPr>
        <w:t xml:space="preserve">В целях улучшения внешнего архитектурного облика муниципального образования «Зональненское сельское поселение», </w:t>
      </w:r>
      <w:r w:rsidRPr="004933B7">
        <w:rPr>
          <w:kern w:val="2"/>
          <w:sz w:val="22"/>
          <w:szCs w:val="22"/>
          <w:lang w:eastAsia="ko-KR"/>
        </w:rPr>
        <w:t xml:space="preserve">в соответствии с </w:t>
      </w:r>
      <w:r w:rsidRPr="004933B7">
        <w:rPr>
          <w:sz w:val="22"/>
          <w:szCs w:val="22"/>
        </w:rPr>
        <w:t>Земельным кодексом Российской Федерации</w:t>
      </w:r>
      <w:r w:rsidRPr="004933B7">
        <w:rPr>
          <w:kern w:val="2"/>
          <w:sz w:val="22"/>
          <w:szCs w:val="22"/>
          <w:lang w:eastAsia="ko-KR"/>
        </w:rPr>
        <w:t>, Федеральным законом от 06 октября 2003 года № 131-ФЗ «Об общих принципах организации местного самоуправления в Российской Федерации»</w:t>
      </w:r>
      <w:r w:rsidRPr="004933B7">
        <w:rPr>
          <w:sz w:val="22"/>
          <w:szCs w:val="22"/>
        </w:rPr>
        <w:t>, Решением Совета Зональненского сельского поселения от 17.11.2020г. №40 "</w:t>
      </w:r>
      <w:r w:rsidRPr="004933B7">
        <w:rPr>
          <w:bCs/>
          <w:sz w:val="22"/>
          <w:szCs w:val="22"/>
        </w:rPr>
        <w:t>Об утверждении Правил благоустройства территории муниципального образования «Зональненское сельское поселение» Томского района Томской области</w:t>
      </w:r>
      <w:r w:rsidRPr="004933B7">
        <w:rPr>
          <w:sz w:val="22"/>
          <w:szCs w:val="22"/>
        </w:rPr>
        <w:t xml:space="preserve"> ", Решением Совета Зональненского сельского поселения от 21.08.2023г. №21 </w:t>
      </w:r>
      <w:r w:rsidRPr="004933B7">
        <w:rPr>
          <w:kern w:val="2"/>
          <w:sz w:val="22"/>
          <w:szCs w:val="22"/>
          <w:lang w:eastAsia="ko-KR"/>
        </w:rPr>
        <w:t>«</w:t>
      </w:r>
      <w:hyperlink r:id="rId9" w:history="1">
        <w:r w:rsidRPr="004933B7">
          <w:rPr>
            <w:sz w:val="22"/>
            <w:szCs w:val="22"/>
          </w:rPr>
          <w:t>Об утверждении Дизайн-кода на территории муниципального образования «Зональненское сельское поселение»</w:t>
        </w:r>
      </w:hyperlink>
      <w:r w:rsidRPr="004933B7">
        <w:rPr>
          <w:sz w:val="22"/>
          <w:szCs w:val="22"/>
        </w:rPr>
        <w:t xml:space="preserve">, </w:t>
      </w: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b/>
          <w:sz w:val="22"/>
          <w:szCs w:val="22"/>
        </w:rPr>
      </w:pPr>
      <w:r w:rsidRPr="004933B7">
        <w:rPr>
          <w:b/>
          <w:sz w:val="22"/>
          <w:szCs w:val="22"/>
        </w:rPr>
        <w:t>ПОСТАНОВЛЯЮ:</w:t>
      </w:r>
    </w:p>
    <w:p w:rsidR="004933B7" w:rsidRPr="004933B7" w:rsidRDefault="004933B7" w:rsidP="004933B7">
      <w:pPr>
        <w:ind w:right="849"/>
        <w:jc w:val="both"/>
        <w:rPr>
          <w:b/>
          <w:sz w:val="22"/>
          <w:szCs w:val="22"/>
        </w:rPr>
      </w:pPr>
    </w:p>
    <w:p w:rsidR="004933B7" w:rsidRPr="004933B7" w:rsidRDefault="004933B7" w:rsidP="004933B7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4933B7">
        <w:rPr>
          <w:kern w:val="2"/>
          <w:lang w:eastAsia="ko-KR"/>
        </w:rPr>
        <w:t>Утвердить типовое архитектурное решение нестационарных торговых объектов в соответствии с Приложением 1 к настоящему Постановлению.</w:t>
      </w:r>
    </w:p>
    <w:p w:rsidR="004933B7" w:rsidRPr="004933B7" w:rsidRDefault="004933B7" w:rsidP="004933B7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kern w:val="2"/>
          <w:lang w:eastAsia="ko-KR"/>
        </w:rPr>
      </w:pPr>
      <w:r w:rsidRPr="004933B7">
        <w:rPr>
          <w:kern w:val="2"/>
          <w:lang w:eastAsia="ko-KR"/>
        </w:rPr>
        <w:t>Настоящее Постановление распространяет свое действие на нестационарные торговые объекты, устанавливаемые после вступления его в силу.</w:t>
      </w:r>
    </w:p>
    <w:p w:rsidR="004933B7" w:rsidRPr="004933B7" w:rsidRDefault="004933B7" w:rsidP="004933B7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</w:pPr>
      <w:r w:rsidRPr="004933B7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4933B7" w:rsidRPr="004933B7" w:rsidRDefault="004933B7" w:rsidP="004933B7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</w:pPr>
      <w:r w:rsidRPr="004933B7">
        <w:t>Настоящее постановление вступает в силу с момента его официального опубликования.</w:t>
      </w:r>
    </w:p>
    <w:p w:rsidR="004933B7" w:rsidRPr="004933B7" w:rsidRDefault="004933B7" w:rsidP="004933B7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</w:pPr>
      <w:r w:rsidRPr="004933B7">
        <w:t>Контроль за исполнением данного Постановления оставляю за собой.</w:t>
      </w:r>
    </w:p>
    <w:p w:rsidR="004933B7" w:rsidRPr="004933B7" w:rsidRDefault="004933B7" w:rsidP="004933B7">
      <w:pPr>
        <w:ind w:right="849"/>
        <w:rPr>
          <w:sz w:val="22"/>
          <w:szCs w:val="22"/>
        </w:rPr>
      </w:pPr>
    </w:p>
    <w:p w:rsidR="004933B7" w:rsidRPr="004933B7" w:rsidRDefault="004933B7" w:rsidP="004933B7">
      <w:pPr>
        <w:ind w:right="849"/>
        <w:rPr>
          <w:sz w:val="22"/>
          <w:szCs w:val="22"/>
        </w:rPr>
      </w:pPr>
    </w:p>
    <w:p w:rsidR="004933B7" w:rsidRPr="004933B7" w:rsidRDefault="004933B7" w:rsidP="004933B7">
      <w:pPr>
        <w:ind w:right="849"/>
        <w:rPr>
          <w:sz w:val="22"/>
          <w:szCs w:val="22"/>
        </w:rPr>
      </w:pPr>
    </w:p>
    <w:p w:rsidR="004933B7" w:rsidRPr="004933B7" w:rsidRDefault="004933B7" w:rsidP="004933B7">
      <w:pPr>
        <w:ind w:right="849"/>
        <w:rPr>
          <w:sz w:val="22"/>
          <w:szCs w:val="22"/>
        </w:rPr>
      </w:pPr>
      <w:r w:rsidRPr="004933B7">
        <w:rPr>
          <w:sz w:val="22"/>
          <w:szCs w:val="22"/>
        </w:rPr>
        <w:t>Глава поселения</w:t>
      </w: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  <w:r w:rsidRPr="004933B7">
        <w:rPr>
          <w:sz w:val="22"/>
          <w:szCs w:val="22"/>
        </w:rPr>
        <w:t xml:space="preserve">(Глава </w:t>
      </w:r>
      <w:proofErr w:type="gramStart"/>
      <w:r w:rsidRPr="004933B7">
        <w:rPr>
          <w:sz w:val="22"/>
          <w:szCs w:val="22"/>
        </w:rPr>
        <w:t xml:space="preserve">Администрации)   </w:t>
      </w:r>
      <w:proofErr w:type="gramEnd"/>
      <w:r w:rsidRPr="004933B7">
        <w:rPr>
          <w:sz w:val="22"/>
          <w:szCs w:val="22"/>
        </w:rPr>
        <w:t xml:space="preserve">                                                                                   Е.А. Коновалова   </w:t>
      </w: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Pr="004933B7" w:rsidRDefault="004933B7" w:rsidP="004933B7">
      <w:pPr>
        <w:ind w:right="849"/>
        <w:jc w:val="both"/>
        <w:rPr>
          <w:sz w:val="22"/>
          <w:szCs w:val="22"/>
        </w:rPr>
      </w:pPr>
    </w:p>
    <w:p w:rsidR="004933B7" w:rsidRDefault="004933B7" w:rsidP="004933B7">
      <w:pPr>
        <w:ind w:right="849"/>
        <w:jc w:val="both"/>
      </w:pPr>
    </w:p>
    <w:p w:rsidR="004933B7" w:rsidRDefault="004933B7" w:rsidP="004933B7">
      <w:pPr>
        <w:ind w:right="707"/>
      </w:pPr>
    </w:p>
    <w:p w:rsidR="004933B7" w:rsidRPr="004933B7" w:rsidRDefault="004933B7" w:rsidP="004933B7">
      <w:pPr>
        <w:ind w:left="720" w:right="707"/>
        <w:jc w:val="right"/>
        <w:rPr>
          <w:sz w:val="20"/>
        </w:rPr>
      </w:pPr>
      <w:r w:rsidRPr="004933B7">
        <w:rPr>
          <w:sz w:val="20"/>
        </w:rPr>
        <w:t xml:space="preserve">    </w:t>
      </w:r>
      <w:r w:rsidRPr="004933B7">
        <w:rPr>
          <w:sz w:val="20"/>
        </w:rPr>
        <w:t xml:space="preserve">Приложение 1 к постановлению </w:t>
      </w:r>
    </w:p>
    <w:p w:rsidR="004933B7" w:rsidRPr="004933B7" w:rsidRDefault="004933B7" w:rsidP="004933B7">
      <w:pPr>
        <w:tabs>
          <w:tab w:val="left" w:pos="8931"/>
        </w:tabs>
        <w:ind w:left="720" w:right="707"/>
        <w:jc w:val="right"/>
        <w:rPr>
          <w:sz w:val="20"/>
        </w:rPr>
      </w:pPr>
      <w:r w:rsidRPr="004933B7">
        <w:rPr>
          <w:sz w:val="20"/>
        </w:rPr>
        <w:t xml:space="preserve">      </w:t>
      </w:r>
      <w:r w:rsidRPr="004933B7">
        <w:rPr>
          <w:sz w:val="20"/>
        </w:rPr>
        <w:t>Администрации Зональненского</w:t>
      </w:r>
    </w:p>
    <w:p w:rsidR="004933B7" w:rsidRPr="004933B7" w:rsidRDefault="004933B7" w:rsidP="004933B7">
      <w:pPr>
        <w:tabs>
          <w:tab w:val="left" w:pos="6804"/>
          <w:tab w:val="left" w:pos="6870"/>
          <w:tab w:val="right" w:pos="9356"/>
        </w:tabs>
        <w:ind w:left="720" w:right="707"/>
        <w:rPr>
          <w:sz w:val="20"/>
        </w:rPr>
      </w:pPr>
      <w:r w:rsidRPr="004933B7">
        <w:rPr>
          <w:sz w:val="20"/>
        </w:rPr>
        <w:tab/>
      </w:r>
      <w:r w:rsidRPr="004933B7">
        <w:rPr>
          <w:sz w:val="20"/>
        </w:rPr>
        <w:tab/>
      </w:r>
      <w:r w:rsidRPr="004933B7">
        <w:rPr>
          <w:sz w:val="20"/>
        </w:rPr>
        <w:t xml:space="preserve"> сельского поселения </w:t>
      </w:r>
    </w:p>
    <w:p w:rsidR="004933B7" w:rsidRPr="004933B7" w:rsidRDefault="004933B7" w:rsidP="004933B7">
      <w:pPr>
        <w:ind w:left="720"/>
        <w:jc w:val="right"/>
        <w:rPr>
          <w:sz w:val="20"/>
        </w:rPr>
      </w:pPr>
      <w:r w:rsidRPr="004933B7">
        <w:rPr>
          <w:sz w:val="20"/>
        </w:rPr>
        <w:t xml:space="preserve">                                                                                       от «22» сентября 2023 г. № 268 </w:t>
      </w:r>
    </w:p>
    <w:p w:rsidR="004933B7" w:rsidRDefault="004933B7" w:rsidP="004933B7">
      <w:pPr>
        <w:ind w:right="423"/>
        <w:jc w:val="both"/>
        <w:rPr>
          <w:sz w:val="14"/>
        </w:rPr>
      </w:pPr>
    </w:p>
    <w:p w:rsidR="004933B7" w:rsidRDefault="004933B7" w:rsidP="004933B7">
      <w:pPr>
        <w:ind w:right="423"/>
        <w:jc w:val="both"/>
        <w:rPr>
          <w:noProof/>
          <w:sz w:val="14"/>
        </w:rPr>
      </w:pPr>
    </w:p>
    <w:p w:rsidR="004933B7" w:rsidRPr="000E4706" w:rsidRDefault="004933B7" w:rsidP="004933B7">
      <w:pPr>
        <w:ind w:right="-2"/>
        <w:jc w:val="center"/>
        <w:rPr>
          <w:noProof/>
        </w:rPr>
      </w:pPr>
      <w:r w:rsidRPr="000E4706">
        <w:rPr>
          <w:noProof/>
        </w:rPr>
        <w:t>Нестационарный торговый объект без выноса вывески</w:t>
      </w:r>
    </w:p>
    <w:p w:rsidR="004933B7" w:rsidRDefault="004933B7" w:rsidP="004933B7">
      <w:pPr>
        <w:ind w:right="423"/>
        <w:jc w:val="both"/>
        <w:rPr>
          <w:noProof/>
          <w:sz w:val="14"/>
        </w:rPr>
      </w:pPr>
    </w:p>
    <w:p w:rsidR="004933B7" w:rsidRDefault="004933B7" w:rsidP="004933B7">
      <w:pPr>
        <w:ind w:right="423"/>
        <w:jc w:val="both"/>
        <w:rPr>
          <w:sz w:val="14"/>
        </w:rPr>
      </w:pPr>
    </w:p>
    <w:p w:rsidR="004933B7" w:rsidRDefault="004933B7" w:rsidP="004933B7">
      <w:pPr>
        <w:spacing w:after="200" w:line="276" w:lineRule="auto"/>
        <w:rPr>
          <w:sz w:val="14"/>
        </w:rPr>
      </w:pPr>
      <w:r>
        <w:rPr>
          <w:noProof/>
          <w:sz w:val="14"/>
        </w:rPr>
        <w:drawing>
          <wp:inline distT="0" distB="0" distL="0" distR="0" wp14:anchorId="518F00CA" wp14:editId="761E3912">
            <wp:extent cx="6687580" cy="452252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нто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189" cy="452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br w:type="page"/>
      </w:r>
      <w:r>
        <w:rPr>
          <w:noProof/>
          <w:sz w:val="14"/>
        </w:rPr>
        <w:lastRenderedPageBreak/>
        <w:drawing>
          <wp:inline distT="0" distB="0" distL="0" distR="0" wp14:anchorId="008052C4" wp14:editId="55F3D9FB">
            <wp:extent cx="6626088" cy="446697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 нто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050" cy="446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Default="004933B7" w:rsidP="004933B7">
      <w:pPr>
        <w:ind w:right="423"/>
        <w:jc w:val="center"/>
        <w:rPr>
          <w:noProof/>
        </w:rPr>
      </w:pPr>
      <w:r>
        <w:rPr>
          <w:sz w:val="14"/>
        </w:rPr>
        <w:lastRenderedPageBreak/>
        <w:tab/>
      </w:r>
      <w:r w:rsidRPr="000E4706">
        <w:rPr>
          <w:noProof/>
        </w:rPr>
        <w:t xml:space="preserve">Нестационарный торговый объект </w:t>
      </w:r>
      <w:r>
        <w:rPr>
          <w:noProof/>
        </w:rPr>
        <w:t>с</w:t>
      </w:r>
      <w:r w:rsidRPr="000E4706">
        <w:rPr>
          <w:noProof/>
        </w:rPr>
        <w:t xml:space="preserve"> выно</w:t>
      </w:r>
      <w:r>
        <w:rPr>
          <w:noProof/>
        </w:rPr>
        <w:t>сом</w:t>
      </w:r>
      <w:r w:rsidRPr="000E4706">
        <w:rPr>
          <w:noProof/>
        </w:rPr>
        <w:t xml:space="preserve"> вывески</w:t>
      </w:r>
    </w:p>
    <w:p w:rsidR="004933B7" w:rsidRPr="000E4706" w:rsidRDefault="004933B7" w:rsidP="004933B7">
      <w:pPr>
        <w:ind w:right="423"/>
        <w:jc w:val="center"/>
        <w:rPr>
          <w:noProof/>
        </w:rPr>
      </w:pPr>
    </w:p>
    <w:p w:rsidR="004933B7" w:rsidRPr="000E4706" w:rsidRDefault="004933B7" w:rsidP="004933B7">
      <w:pPr>
        <w:tabs>
          <w:tab w:val="left" w:pos="3503"/>
        </w:tabs>
        <w:rPr>
          <w:sz w:val="14"/>
        </w:rPr>
      </w:pPr>
      <w:r>
        <w:rPr>
          <w:noProof/>
          <w:sz w:val="14"/>
        </w:rPr>
        <w:drawing>
          <wp:inline distT="0" distB="0" distL="0" distR="0" wp14:anchorId="06FE558B" wp14:editId="66246EE4">
            <wp:extent cx="6535062" cy="44487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нто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062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tabs>
          <w:tab w:val="left" w:pos="6233"/>
        </w:tabs>
        <w:rPr>
          <w:sz w:val="14"/>
        </w:rPr>
      </w:pPr>
      <w:r>
        <w:rPr>
          <w:noProof/>
          <w:sz w:val="14"/>
        </w:rPr>
        <w:drawing>
          <wp:inline distT="0" distB="0" distL="0" distR="0" wp14:anchorId="1EBEFFEA" wp14:editId="206C7ABE">
            <wp:extent cx="6516009" cy="44297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нимок2 нто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9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3B7" w:rsidRPr="000E4706" w:rsidRDefault="004933B7" w:rsidP="004933B7">
      <w:pPr>
        <w:rPr>
          <w:sz w:val="14"/>
        </w:rPr>
      </w:pPr>
    </w:p>
    <w:p w:rsidR="004933B7" w:rsidRPr="000E4706" w:rsidRDefault="004933B7" w:rsidP="004933B7">
      <w:pPr>
        <w:rPr>
          <w:sz w:val="14"/>
        </w:rPr>
      </w:pPr>
    </w:p>
    <w:p w:rsidR="00236C94" w:rsidRPr="00A05B11" w:rsidRDefault="00236C94" w:rsidP="00236C94">
      <w:pPr>
        <w:rPr>
          <w:sz w:val="24"/>
          <w:szCs w:val="24"/>
        </w:rPr>
      </w:pPr>
    </w:p>
    <w:sectPr w:rsidR="00236C94" w:rsidRPr="00A05B11" w:rsidSect="00C77E52">
      <w:headerReference w:type="first" r:id="rId14"/>
      <w:footnotePr>
        <w:numRestart w:val="eachPage"/>
      </w:footnotePr>
      <w:pgSz w:w="11906" w:h="16838"/>
      <w:pgMar w:top="284" w:right="567" w:bottom="142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457" w:rsidRDefault="00341457">
      <w:r>
        <w:separator/>
      </w:r>
    </w:p>
  </w:endnote>
  <w:endnote w:type="continuationSeparator" w:id="0">
    <w:p w:rsidR="00341457" w:rsidRDefault="0034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457" w:rsidRDefault="00341457">
      <w:r>
        <w:separator/>
      </w:r>
    </w:p>
  </w:footnote>
  <w:footnote w:type="continuationSeparator" w:id="0">
    <w:p w:rsidR="00341457" w:rsidRDefault="0034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145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33B7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B59A1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329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FD28B-F9AE-4AAB-AD21-BD3D88C2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38</cp:revision>
  <cp:lastPrinted>2023-09-25T04:12:00Z</cp:lastPrinted>
  <dcterms:created xsi:type="dcterms:W3CDTF">2023-04-26T03:19:00Z</dcterms:created>
  <dcterms:modified xsi:type="dcterms:W3CDTF">2024-03-28T03:39:00Z</dcterms:modified>
</cp:coreProperties>
</file>