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DF5664">
        <w:rPr>
          <w:sz w:val="24"/>
          <w:szCs w:val="24"/>
        </w:rPr>
        <w:t>№ 35</w:t>
      </w:r>
      <w:r w:rsidR="001B7082">
        <w:rPr>
          <w:sz w:val="24"/>
          <w:szCs w:val="24"/>
        </w:rPr>
        <w:t>/и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C3156">
        <w:rPr>
          <w:sz w:val="24"/>
          <w:szCs w:val="24"/>
        </w:rPr>
        <w:t>10</w:t>
      </w:r>
      <w:r w:rsidR="00DF5664">
        <w:rPr>
          <w:sz w:val="24"/>
          <w:szCs w:val="24"/>
        </w:rPr>
        <w:t>.07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3156" w:rsidRDefault="002C3156" w:rsidP="002C3156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>
        <w:rPr>
          <w:sz w:val="24"/>
          <w:szCs w:val="24"/>
        </w:rPr>
        <w:t>10»</w:t>
      </w:r>
      <w:r w:rsidRPr="00C14946">
        <w:rPr>
          <w:sz w:val="24"/>
          <w:szCs w:val="24"/>
        </w:rPr>
        <w:t xml:space="preserve"> </w:t>
      </w:r>
      <w:r>
        <w:rPr>
          <w:sz w:val="24"/>
          <w:szCs w:val="24"/>
        </w:rPr>
        <w:t>июля 2023</w:t>
      </w:r>
      <w:r w:rsidRPr="00C14946"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14946">
        <w:rPr>
          <w:sz w:val="24"/>
          <w:szCs w:val="24"/>
        </w:rPr>
        <w:t>№</w:t>
      </w:r>
      <w:r>
        <w:rPr>
          <w:sz w:val="24"/>
          <w:szCs w:val="24"/>
        </w:rPr>
        <w:t xml:space="preserve"> 188</w:t>
      </w:r>
      <w:r w:rsidR="001B7082">
        <w:rPr>
          <w:sz w:val="24"/>
          <w:szCs w:val="24"/>
        </w:rPr>
        <w:t>/и</w:t>
      </w:r>
    </w:p>
    <w:p w:rsidR="001B7082" w:rsidRDefault="001B7082" w:rsidP="002C3156">
      <w:pPr>
        <w:rPr>
          <w:sz w:val="24"/>
          <w:szCs w:val="24"/>
        </w:rPr>
      </w:pPr>
    </w:p>
    <w:p w:rsidR="001B7082" w:rsidRDefault="001B7082" w:rsidP="001B7082">
      <w:pPr>
        <w:pStyle w:val="af3"/>
      </w:pPr>
      <w:r>
        <w:t xml:space="preserve">Об утверждении отчета об исполнении </w:t>
      </w:r>
    </w:p>
    <w:p w:rsidR="001B7082" w:rsidRDefault="001B7082" w:rsidP="001B7082">
      <w:pPr>
        <w:pStyle w:val="af3"/>
      </w:pPr>
      <w:r>
        <w:t>бюджета Зональненского сельского поселения</w:t>
      </w:r>
    </w:p>
    <w:p w:rsidR="001B7082" w:rsidRDefault="001B7082" w:rsidP="001B7082">
      <w:pPr>
        <w:pStyle w:val="af3"/>
        <w:rPr>
          <w:sz w:val="28"/>
          <w:szCs w:val="20"/>
        </w:rPr>
      </w:pPr>
      <w:r>
        <w:t xml:space="preserve"> за 2 квартал 2023года</w:t>
      </w:r>
    </w:p>
    <w:p w:rsidR="001B7082" w:rsidRDefault="001B7082" w:rsidP="001B7082">
      <w:pPr>
        <w:keepNext/>
        <w:rPr>
          <w:color w:val="000000"/>
        </w:rPr>
      </w:pPr>
    </w:p>
    <w:p w:rsidR="001B7082" w:rsidRDefault="001B7082" w:rsidP="001B7082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1B7082" w:rsidRDefault="001B7082" w:rsidP="001B7082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25.06.2019 № 29,</w:t>
      </w:r>
    </w:p>
    <w:p w:rsidR="001B7082" w:rsidRDefault="001B7082" w:rsidP="001B7082">
      <w:pPr>
        <w:rPr>
          <w:b/>
          <w:sz w:val="26"/>
          <w:szCs w:val="26"/>
        </w:rPr>
      </w:pPr>
    </w:p>
    <w:p w:rsidR="001B7082" w:rsidRDefault="001B7082" w:rsidP="001B7082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1B7082" w:rsidRDefault="001B7082" w:rsidP="001B7082">
      <w:pPr>
        <w:jc w:val="center"/>
        <w:rPr>
          <w:sz w:val="26"/>
          <w:szCs w:val="26"/>
        </w:rPr>
      </w:pPr>
    </w:p>
    <w:p w:rsidR="001B7082" w:rsidRPr="006B0EA2" w:rsidRDefault="001B7082" w:rsidP="001B7082">
      <w:pPr>
        <w:keepNext/>
        <w:keepLines/>
        <w:numPr>
          <w:ilvl w:val="0"/>
          <w:numId w:val="35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>
        <w:rPr>
          <w:kern w:val="3"/>
          <w:sz w:val="24"/>
          <w:szCs w:val="24"/>
          <w:lang w:eastAsia="zh-CN" w:bidi="hi-IN"/>
        </w:rPr>
        <w:t>3</w:t>
      </w:r>
      <w:r w:rsidRPr="006B0EA2">
        <w:rPr>
          <w:kern w:val="3"/>
          <w:sz w:val="24"/>
          <w:szCs w:val="24"/>
          <w:lang w:eastAsia="zh-CN" w:bidi="hi-IN"/>
        </w:rPr>
        <w:t xml:space="preserve"> года по доходам в сумме </w:t>
      </w:r>
      <w:r>
        <w:rPr>
          <w:kern w:val="3"/>
          <w:sz w:val="24"/>
          <w:szCs w:val="24"/>
          <w:lang w:eastAsia="zh-CN" w:bidi="hi-IN"/>
        </w:rPr>
        <w:t>16 423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по расходам в сумме </w:t>
      </w:r>
      <w:r>
        <w:rPr>
          <w:kern w:val="3"/>
          <w:sz w:val="24"/>
          <w:szCs w:val="24"/>
          <w:lang w:eastAsia="zh-CN" w:bidi="hi-IN"/>
        </w:rPr>
        <w:t>21 855,0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</w:t>
      </w:r>
      <w:r>
        <w:rPr>
          <w:kern w:val="3"/>
          <w:sz w:val="24"/>
          <w:szCs w:val="24"/>
          <w:lang w:eastAsia="zh-CN" w:bidi="hi-IN"/>
        </w:rPr>
        <w:t>деф</w:t>
      </w:r>
      <w:r w:rsidRPr="006B0EA2">
        <w:rPr>
          <w:kern w:val="3"/>
          <w:sz w:val="24"/>
          <w:szCs w:val="24"/>
          <w:lang w:eastAsia="zh-CN" w:bidi="hi-IN"/>
        </w:rPr>
        <w:t xml:space="preserve">ицит в сумме </w:t>
      </w:r>
      <w:r>
        <w:rPr>
          <w:kern w:val="3"/>
          <w:sz w:val="24"/>
          <w:szCs w:val="24"/>
          <w:lang w:eastAsia="zh-CN" w:bidi="hi-IN"/>
        </w:rPr>
        <w:t>5 432,0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 согласно приложению, к настоящему постановлению. </w:t>
      </w:r>
    </w:p>
    <w:p w:rsidR="001B7082" w:rsidRDefault="001B7082" w:rsidP="001B7082">
      <w:pPr>
        <w:keepNext/>
        <w:numPr>
          <w:ilvl w:val="0"/>
          <w:numId w:val="35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1B7082" w:rsidRDefault="001B7082" w:rsidP="001B7082">
      <w:pPr>
        <w:keepNext/>
        <w:numPr>
          <w:ilvl w:val="0"/>
          <w:numId w:val="35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http://admzsp.ru.</w:t>
      </w:r>
    </w:p>
    <w:p w:rsidR="001B7082" w:rsidRDefault="001B7082" w:rsidP="001B7082">
      <w:pPr>
        <w:pStyle w:val="aff1"/>
        <w:numPr>
          <w:ilvl w:val="0"/>
          <w:numId w:val="35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1B7082" w:rsidRDefault="001B7082" w:rsidP="001B7082">
      <w:pPr>
        <w:pStyle w:val="aff1"/>
        <w:spacing w:after="0"/>
        <w:ind w:left="709"/>
      </w:pPr>
    </w:p>
    <w:p w:rsidR="001B7082" w:rsidRDefault="001B7082" w:rsidP="001B7082">
      <w:pPr>
        <w:pStyle w:val="aff1"/>
        <w:spacing w:after="0" w:afterAutospacing="0"/>
        <w:contextualSpacing/>
      </w:pPr>
      <w:r>
        <w:t xml:space="preserve"> Глава поселения          </w:t>
      </w:r>
    </w:p>
    <w:p w:rsidR="001B7082" w:rsidRDefault="001B7082" w:rsidP="001B7082">
      <w:pPr>
        <w:pStyle w:val="aff1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1B7082" w:rsidRDefault="001B7082" w:rsidP="001B7082">
      <w:pPr>
        <w:pStyle w:val="aff1"/>
        <w:spacing w:after="0"/>
        <w:jc w:val="center"/>
      </w:pPr>
    </w:p>
    <w:p w:rsidR="001B7082" w:rsidRDefault="001B7082" w:rsidP="001B7082">
      <w:pPr>
        <w:pStyle w:val="aff1"/>
        <w:spacing w:after="0"/>
        <w:jc w:val="center"/>
      </w:pPr>
    </w:p>
    <w:p w:rsidR="001B7082" w:rsidRDefault="001B7082" w:rsidP="001B7082">
      <w:pPr>
        <w:pStyle w:val="aff1"/>
        <w:spacing w:after="0"/>
        <w:jc w:val="center"/>
      </w:pPr>
    </w:p>
    <w:p w:rsidR="001B7082" w:rsidRDefault="001B7082" w:rsidP="001B7082">
      <w:pPr>
        <w:pStyle w:val="aff1"/>
        <w:spacing w:after="0"/>
      </w:pPr>
    </w:p>
    <w:p w:rsidR="001B7082" w:rsidRPr="003E08C5" w:rsidRDefault="001B7082" w:rsidP="001B7082">
      <w:pPr>
        <w:tabs>
          <w:tab w:val="left" w:pos="4718"/>
        </w:tabs>
        <w:ind w:left="504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3E08C5">
        <w:rPr>
          <w:sz w:val="24"/>
          <w:szCs w:val="24"/>
        </w:rPr>
        <w:t xml:space="preserve">риложение к постановлению </w:t>
      </w:r>
    </w:p>
    <w:p w:rsidR="001B7082" w:rsidRDefault="001B7082" w:rsidP="001B708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Зональненского  сельского  поселения  № 188 /И                              от 10  июля   2023 г</w:t>
      </w:r>
    </w:p>
    <w:p w:rsidR="001B7082" w:rsidRDefault="001B7082" w:rsidP="001B7082">
      <w:pPr>
        <w:pStyle w:val="10"/>
        <w:rPr>
          <w:b/>
          <w:sz w:val="22"/>
          <w:szCs w:val="22"/>
        </w:rPr>
      </w:pPr>
    </w:p>
    <w:p w:rsidR="001B7082" w:rsidRPr="003E08C5" w:rsidRDefault="001B7082" w:rsidP="001B708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1B7082" w:rsidRPr="003E08C5" w:rsidRDefault="001B7082" w:rsidP="001B708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1B7082" w:rsidRPr="003E08C5" w:rsidRDefault="001B7082" w:rsidP="001B708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2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3E08C5">
        <w:rPr>
          <w:b/>
          <w:sz w:val="24"/>
          <w:szCs w:val="24"/>
        </w:rPr>
        <w:t xml:space="preserve"> года</w:t>
      </w:r>
    </w:p>
    <w:p w:rsidR="001B7082" w:rsidRPr="003E08C5" w:rsidRDefault="001B7082" w:rsidP="001B7082">
      <w:pPr>
        <w:tabs>
          <w:tab w:val="left" w:pos="4718"/>
        </w:tabs>
        <w:jc w:val="right"/>
        <w:rPr>
          <w:sz w:val="24"/>
          <w:szCs w:val="24"/>
        </w:rPr>
      </w:pPr>
    </w:p>
    <w:p w:rsidR="001B7082" w:rsidRPr="007C2D68" w:rsidRDefault="001B7082" w:rsidP="001B7082">
      <w:pPr>
        <w:pStyle w:val="ae"/>
        <w:numPr>
          <w:ilvl w:val="0"/>
          <w:numId w:val="36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</w:t>
      </w:r>
      <w:r w:rsidRPr="007C2D68">
        <w:rPr>
          <w:rFonts w:ascii="Times New Roman" w:eastAsia="Times New Roman" w:hAnsi="Times New Roman"/>
          <w:b/>
          <w:sz w:val="24"/>
          <w:szCs w:val="24"/>
        </w:rPr>
        <w:t>жета</w:t>
      </w: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7"/>
        <w:gridCol w:w="2970"/>
        <w:gridCol w:w="1701"/>
        <w:gridCol w:w="1843"/>
        <w:gridCol w:w="1417"/>
      </w:tblGrid>
      <w:tr w:rsidR="001B7082" w:rsidRPr="001B7082" w:rsidTr="002E6D0C">
        <w:trPr>
          <w:trHeight w:val="1197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Код бюджетной классификации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 xml:space="preserve">Утвержденные бюджетные назначения на 2023 год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Исполнено на 01.07.2023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% Исполнения</w:t>
            </w:r>
          </w:p>
        </w:tc>
      </w:tr>
      <w:tr w:rsidR="001B7082" w:rsidRPr="001B7082" w:rsidTr="002E6D0C">
        <w:trPr>
          <w:trHeight w:val="33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Итого по доходам: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59408,4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16423,0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27,6%</w:t>
            </w:r>
          </w:p>
        </w:tc>
      </w:tr>
      <w:tr w:rsidR="001B7082" w:rsidRPr="001B7082" w:rsidTr="002E6D0C">
        <w:trPr>
          <w:trHeight w:val="300"/>
        </w:trPr>
        <w:tc>
          <w:tcPr>
            <w:tcW w:w="1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000 100 00000 00 0000 000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Налоговые и неналоговые доходы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37586,9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8953,6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24,2%</w:t>
            </w:r>
          </w:p>
        </w:tc>
      </w:tr>
      <w:tr w:rsidR="001B7082" w:rsidRPr="001B7082" w:rsidTr="002E6D0C">
        <w:trPr>
          <w:trHeight w:val="315"/>
        </w:trPr>
        <w:tc>
          <w:tcPr>
            <w:tcW w:w="1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</w:p>
        </w:tc>
      </w:tr>
      <w:tr w:rsidR="001B7082" w:rsidRPr="001B7082" w:rsidTr="002E6D0C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37063,0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8046,3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21,7%</w:t>
            </w:r>
          </w:p>
        </w:tc>
      </w:tr>
      <w:tr w:rsidR="001B7082" w:rsidRPr="001B7082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182 101 02000 01 0000 110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10484,0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4303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41,0%</w:t>
            </w:r>
          </w:p>
        </w:tc>
      </w:tr>
      <w:tr w:rsidR="001B7082" w:rsidRPr="001B7082" w:rsidTr="002E6D0C">
        <w:trPr>
          <w:trHeight w:val="129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100 103 02000 01 0000 110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2385,0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52,9%</w:t>
            </w:r>
          </w:p>
        </w:tc>
      </w:tr>
      <w:tr w:rsidR="001B7082" w:rsidRPr="001B7082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182 105 03010 01 1000 110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2,8%</w:t>
            </w:r>
          </w:p>
        </w:tc>
      </w:tr>
      <w:tr w:rsidR="001B7082" w:rsidRPr="001B7082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182 106 01030 10 0000 110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14271,4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654,5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4,6%</w:t>
            </w:r>
          </w:p>
        </w:tc>
      </w:tr>
      <w:tr w:rsidR="001B7082" w:rsidRPr="001B7082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182 106 06000 10 0000 110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9518,9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1816,3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19,1%</w:t>
            </w:r>
          </w:p>
        </w:tc>
      </w:tr>
      <w:tr w:rsidR="001B7082" w:rsidRPr="001B7082" w:rsidTr="002E6D0C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523,9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907,4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173,2%</w:t>
            </w:r>
          </w:p>
        </w:tc>
      </w:tr>
      <w:tr w:rsidR="001B7082" w:rsidRPr="001B7082" w:rsidTr="002E6D0C">
        <w:trPr>
          <w:trHeight w:val="103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933 111 009045 10 0000 120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392,5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117,8%</w:t>
            </w:r>
          </w:p>
        </w:tc>
      </w:tr>
      <w:tr w:rsidR="001B7082" w:rsidRPr="001B7082" w:rsidTr="002E6D0C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933 111 0503510 0000 120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60,0%</w:t>
            </w:r>
          </w:p>
        </w:tc>
      </w:tr>
      <w:tr w:rsidR="001B7082" w:rsidRPr="001B7082" w:rsidTr="002E6D0C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933 111 0503510 0002 120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358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lastRenderedPageBreak/>
              <w:t>933 111 09080 10 0000 120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-</w:t>
            </w:r>
          </w:p>
        </w:tc>
      </w:tr>
      <w:tr w:rsidR="001B7082" w:rsidRPr="001B7082" w:rsidTr="002E6D0C">
        <w:trPr>
          <w:trHeight w:val="795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933 113 02995 10 0000 130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349,3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-</w:t>
            </w:r>
          </w:p>
        </w:tc>
      </w:tr>
      <w:tr w:rsidR="001B7082" w:rsidRPr="001B7082" w:rsidTr="002E6D0C">
        <w:trPr>
          <w:trHeight w:val="207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933 116 02020 02 0000 140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-</w:t>
            </w:r>
          </w:p>
        </w:tc>
      </w:tr>
      <w:tr w:rsidR="001B7082" w:rsidRPr="001B7082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933 117 01050 10 0000 180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-</w:t>
            </w:r>
          </w:p>
        </w:tc>
      </w:tr>
      <w:tr w:rsidR="001B7082" w:rsidRPr="001B7082" w:rsidTr="002E6D0C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000 200 00000 00 0000000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22160,6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7468,4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7082" w:rsidRPr="001B7082" w:rsidRDefault="001B7082" w:rsidP="002E6D0C">
            <w:pPr>
              <w:jc w:val="right"/>
              <w:rPr>
                <w:sz w:val="20"/>
              </w:rPr>
            </w:pPr>
            <w:r w:rsidRPr="001B7082">
              <w:rPr>
                <w:sz w:val="20"/>
              </w:rPr>
              <w:t>33,7</w:t>
            </w:r>
          </w:p>
        </w:tc>
      </w:tr>
    </w:tbl>
    <w:p w:rsidR="001B7082" w:rsidRPr="001B7082" w:rsidRDefault="001B7082" w:rsidP="001B7082">
      <w:pPr>
        <w:rPr>
          <w:sz w:val="20"/>
        </w:rPr>
      </w:pPr>
    </w:p>
    <w:p w:rsidR="001B7082" w:rsidRPr="001B7082" w:rsidRDefault="001B7082" w:rsidP="001B7082">
      <w:pPr>
        <w:jc w:val="center"/>
        <w:rPr>
          <w:b/>
          <w:bCs/>
          <w:sz w:val="20"/>
        </w:rPr>
      </w:pPr>
      <w:bookmarkStart w:id="0" w:name="_GoBack"/>
      <w:bookmarkEnd w:id="0"/>
      <w:r w:rsidRPr="001B7082">
        <w:rPr>
          <w:b/>
          <w:bCs/>
          <w:sz w:val="20"/>
        </w:rPr>
        <w:t>2.Расходы бюджета</w:t>
      </w:r>
    </w:p>
    <w:p w:rsidR="001B7082" w:rsidRPr="001B7082" w:rsidRDefault="001B7082" w:rsidP="001B7082">
      <w:pPr>
        <w:jc w:val="right"/>
        <w:rPr>
          <w:sz w:val="20"/>
        </w:rPr>
      </w:pPr>
      <w:r w:rsidRPr="001B7082">
        <w:rPr>
          <w:sz w:val="20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59"/>
        <w:gridCol w:w="3615"/>
        <w:gridCol w:w="1640"/>
        <w:gridCol w:w="1493"/>
        <w:gridCol w:w="2010"/>
      </w:tblGrid>
      <w:tr w:rsidR="001B7082" w:rsidRPr="001B7082" w:rsidTr="002E6D0C">
        <w:trPr>
          <w:trHeight w:val="183"/>
        </w:trPr>
        <w:tc>
          <w:tcPr>
            <w:tcW w:w="1493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0"/>
              </w:rPr>
            </w:pPr>
            <w:r w:rsidRPr="001B7082">
              <w:rPr>
                <w:b/>
                <w:bCs/>
                <w:sz w:val="20"/>
              </w:rPr>
              <w:t xml:space="preserve">Код </w:t>
            </w:r>
          </w:p>
          <w:p w:rsidR="001B7082" w:rsidRPr="001B7082" w:rsidRDefault="001B7082" w:rsidP="002E6D0C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0"/>
              </w:rPr>
            </w:pPr>
            <w:r w:rsidRPr="001B7082">
              <w:rPr>
                <w:b/>
                <w:bCs/>
                <w:sz w:val="20"/>
              </w:rPr>
              <w:t>бюджетной классификации</w:t>
            </w:r>
          </w:p>
        </w:tc>
        <w:tc>
          <w:tcPr>
            <w:tcW w:w="3615" w:type="dxa"/>
            <w:shd w:val="clear" w:color="auto" w:fill="auto"/>
          </w:tcPr>
          <w:p w:rsidR="001B7082" w:rsidRPr="001B7082" w:rsidRDefault="001B7082" w:rsidP="002E6D0C">
            <w:pPr>
              <w:jc w:val="center"/>
              <w:rPr>
                <w:b/>
                <w:bCs/>
                <w:sz w:val="20"/>
              </w:rPr>
            </w:pPr>
          </w:p>
          <w:p w:rsidR="001B7082" w:rsidRPr="001B7082" w:rsidRDefault="001B7082" w:rsidP="002E6D0C">
            <w:pPr>
              <w:jc w:val="center"/>
              <w:rPr>
                <w:b/>
                <w:bCs/>
                <w:sz w:val="20"/>
              </w:rPr>
            </w:pPr>
            <w:r w:rsidRPr="001B7082">
              <w:rPr>
                <w:b/>
                <w:bCs/>
                <w:sz w:val="20"/>
              </w:rPr>
              <w:t xml:space="preserve">Наименование разделов и подразделов </w:t>
            </w:r>
          </w:p>
          <w:p w:rsidR="001B7082" w:rsidRPr="001B7082" w:rsidRDefault="001B7082" w:rsidP="002E6D0C">
            <w:pPr>
              <w:jc w:val="center"/>
              <w:rPr>
                <w:b/>
                <w:bCs/>
                <w:sz w:val="20"/>
              </w:rPr>
            </w:pPr>
            <w:r w:rsidRPr="001B7082">
              <w:rPr>
                <w:b/>
                <w:bCs/>
                <w:sz w:val="20"/>
              </w:rPr>
              <w:t>функциональной структуры расходов</w:t>
            </w:r>
          </w:p>
        </w:tc>
        <w:tc>
          <w:tcPr>
            <w:tcW w:w="1640" w:type="dxa"/>
          </w:tcPr>
          <w:p w:rsidR="001B7082" w:rsidRPr="001B7082" w:rsidRDefault="001B7082" w:rsidP="002E6D0C">
            <w:pPr>
              <w:jc w:val="center"/>
              <w:rPr>
                <w:b/>
                <w:bCs/>
                <w:sz w:val="20"/>
              </w:rPr>
            </w:pPr>
          </w:p>
          <w:p w:rsidR="001B7082" w:rsidRPr="001B7082" w:rsidRDefault="001B7082" w:rsidP="002E6D0C">
            <w:pPr>
              <w:jc w:val="center"/>
              <w:rPr>
                <w:b/>
                <w:bCs/>
                <w:sz w:val="20"/>
              </w:rPr>
            </w:pPr>
            <w:r w:rsidRPr="001B7082">
              <w:rPr>
                <w:b/>
                <w:bCs/>
                <w:sz w:val="20"/>
              </w:rPr>
              <w:t>Утверждено на 2023 год</w:t>
            </w:r>
          </w:p>
        </w:tc>
        <w:tc>
          <w:tcPr>
            <w:tcW w:w="1493" w:type="dxa"/>
            <w:vAlign w:val="center"/>
          </w:tcPr>
          <w:p w:rsidR="001B7082" w:rsidRPr="001B7082" w:rsidRDefault="001B7082" w:rsidP="002E6D0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1B7082">
              <w:rPr>
                <w:b/>
                <w:bCs/>
                <w:sz w:val="20"/>
              </w:rPr>
              <w:t>Исполнено на 01.07.2023</w:t>
            </w:r>
          </w:p>
        </w:tc>
        <w:tc>
          <w:tcPr>
            <w:tcW w:w="2010" w:type="dxa"/>
          </w:tcPr>
          <w:p w:rsidR="001B7082" w:rsidRPr="001B7082" w:rsidRDefault="001B7082" w:rsidP="002E6D0C">
            <w:pPr>
              <w:jc w:val="center"/>
              <w:rPr>
                <w:b/>
                <w:bCs/>
                <w:sz w:val="20"/>
              </w:rPr>
            </w:pPr>
            <w:r w:rsidRPr="001B7082">
              <w:rPr>
                <w:b/>
                <w:bCs/>
                <w:sz w:val="20"/>
              </w:rPr>
              <w:t>% Исполнения</w:t>
            </w:r>
          </w:p>
        </w:tc>
      </w:tr>
      <w:tr w:rsidR="001B7082" w:rsidRPr="001B7082" w:rsidTr="002E6D0C">
        <w:trPr>
          <w:trHeight w:val="183"/>
        </w:trPr>
        <w:tc>
          <w:tcPr>
            <w:tcW w:w="5108" w:type="dxa"/>
            <w:gridSpan w:val="3"/>
            <w:shd w:val="clear" w:color="auto" w:fill="auto"/>
          </w:tcPr>
          <w:p w:rsidR="001B7082" w:rsidRPr="001B7082" w:rsidRDefault="001B7082" w:rsidP="002E6D0C">
            <w:pPr>
              <w:jc w:val="right"/>
              <w:rPr>
                <w:b/>
                <w:bCs/>
                <w:sz w:val="20"/>
              </w:rPr>
            </w:pPr>
            <w:r w:rsidRPr="001B7082">
              <w:rPr>
                <w:b/>
                <w:bCs/>
                <w:sz w:val="20"/>
              </w:rPr>
              <w:t>Итого по расходам: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69186,0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21855,0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31,6%</w:t>
            </w: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0100</w:t>
            </w:r>
          </w:p>
        </w:tc>
        <w:tc>
          <w:tcPr>
            <w:tcW w:w="3674" w:type="dxa"/>
            <w:gridSpan w:val="2"/>
            <w:shd w:val="clear" w:color="auto" w:fill="auto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contextualSpacing/>
              <w:jc w:val="center"/>
              <w:rPr>
                <w:bCs/>
                <w:sz w:val="20"/>
                <w:lang w:val="en-US"/>
              </w:rPr>
            </w:pPr>
            <w:r w:rsidRPr="001B7082">
              <w:rPr>
                <w:bCs/>
                <w:sz w:val="20"/>
              </w:rPr>
              <w:t>12502,7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contextualSpacing/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5102,0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21,3%</w:t>
            </w: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sz w:val="20"/>
                <w:lang w:val="en-US"/>
              </w:rPr>
            </w:pPr>
            <w:r w:rsidRPr="001B7082">
              <w:rPr>
                <w:sz w:val="20"/>
                <w:lang w:val="en-US"/>
              </w:rPr>
              <w:t>0102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1336,1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231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17,3%</w:t>
            </w:r>
          </w:p>
          <w:p w:rsidR="001B7082" w:rsidRPr="001B7082" w:rsidRDefault="001B7082" w:rsidP="002E6D0C">
            <w:pPr>
              <w:jc w:val="center"/>
              <w:rPr>
                <w:sz w:val="20"/>
              </w:rPr>
            </w:pPr>
          </w:p>
          <w:p w:rsidR="001B7082" w:rsidRPr="001B7082" w:rsidRDefault="001B7082" w:rsidP="002E6D0C">
            <w:pPr>
              <w:jc w:val="center"/>
              <w:rPr>
                <w:sz w:val="20"/>
              </w:rPr>
            </w:pP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1B7082">
              <w:rPr>
                <w:sz w:val="20"/>
              </w:rPr>
              <w:t>0104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8547,3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2089,5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24,4%</w:t>
            </w:r>
          </w:p>
          <w:p w:rsidR="001B7082" w:rsidRPr="001B7082" w:rsidRDefault="001B7082" w:rsidP="002E6D0C">
            <w:pPr>
              <w:jc w:val="center"/>
              <w:rPr>
                <w:sz w:val="20"/>
              </w:rPr>
            </w:pPr>
          </w:p>
          <w:p w:rsidR="001B7082" w:rsidRPr="001B7082" w:rsidRDefault="001B7082" w:rsidP="002E6D0C">
            <w:pPr>
              <w:jc w:val="center"/>
              <w:rPr>
                <w:sz w:val="20"/>
              </w:rPr>
            </w:pP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1B7082">
              <w:rPr>
                <w:sz w:val="20"/>
              </w:rPr>
              <w:t>0107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400,0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0,0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1B7082">
              <w:rPr>
                <w:sz w:val="20"/>
              </w:rPr>
              <w:t>0111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Резервные фонды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200,0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0,0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1B7082">
              <w:rPr>
                <w:sz w:val="20"/>
              </w:rPr>
              <w:t>0113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1023,8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125,4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12,2%</w:t>
            </w: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0200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1089,7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113,0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10,4%</w:t>
            </w: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0203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Мобилизация и вневойсковая подготовка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1089,7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113,0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10,4%</w:t>
            </w:r>
          </w:p>
        </w:tc>
      </w:tr>
      <w:tr w:rsidR="001B7082" w:rsidRPr="001B7082" w:rsidTr="002E6D0C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0300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150,0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  <w:lang w:val="en-US"/>
              </w:rPr>
            </w:pPr>
            <w:r w:rsidRPr="001B7082">
              <w:rPr>
                <w:bCs/>
                <w:sz w:val="20"/>
              </w:rPr>
              <w:t>0,</w:t>
            </w:r>
            <w:r w:rsidRPr="001B7082">
              <w:rPr>
                <w:bCs/>
                <w:sz w:val="20"/>
                <w:lang w:val="en-US"/>
              </w:rPr>
              <w:t>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0,0%</w:t>
            </w:r>
          </w:p>
        </w:tc>
      </w:tr>
      <w:tr w:rsidR="001B7082" w:rsidRPr="001B7082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0309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Гражданская оборона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150,0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0400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12651,6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257,2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2,0%</w:t>
            </w:r>
          </w:p>
        </w:tc>
      </w:tr>
      <w:tr w:rsidR="001B7082" w:rsidRPr="001B7082" w:rsidTr="002E6D0C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0409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12151,6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257,2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2,1%</w:t>
            </w:r>
          </w:p>
        </w:tc>
      </w:tr>
      <w:tr w:rsidR="001B7082" w:rsidRPr="001B7082" w:rsidTr="002E6D0C">
        <w:trPr>
          <w:trHeight w:val="706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0412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500,0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lastRenderedPageBreak/>
              <w:t>0500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25930,1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3382,2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34,07%</w:t>
            </w:r>
          </w:p>
        </w:tc>
      </w:tr>
      <w:tr w:rsidR="001B7082" w:rsidRPr="001B7082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0501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Жилищное хозяйство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340,0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40,5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11,9%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0502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6262,8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68,8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1,1%</w:t>
            </w:r>
          </w:p>
        </w:tc>
      </w:tr>
      <w:tr w:rsidR="001B7082" w:rsidRPr="001B7082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0503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Благоустройство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19327,3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3272,9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16,9%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0800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Культура, кинематография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7545,2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1545,9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20,5%</w:t>
            </w:r>
          </w:p>
        </w:tc>
      </w:tr>
      <w:tr w:rsidR="001B7082" w:rsidRPr="001B7082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0801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Культура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 xml:space="preserve">7545,2 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1545,9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20,5%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1000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3706,5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0,0%</w:t>
            </w:r>
          </w:p>
        </w:tc>
      </w:tr>
      <w:tr w:rsidR="001B7082" w:rsidRPr="001B7082" w:rsidTr="002E6D0C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1B7082">
              <w:rPr>
                <w:sz w:val="20"/>
              </w:rPr>
              <w:t>1003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50,0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1B7082">
              <w:rPr>
                <w:sz w:val="20"/>
              </w:rPr>
              <w:t>1004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Охрана семьи и детства</w:t>
            </w:r>
          </w:p>
        </w:tc>
        <w:tc>
          <w:tcPr>
            <w:tcW w:w="164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3656,5</w:t>
            </w:r>
          </w:p>
        </w:tc>
        <w:tc>
          <w:tcPr>
            <w:tcW w:w="1493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</w:t>
            </w:r>
          </w:p>
        </w:tc>
        <w:tc>
          <w:tcPr>
            <w:tcW w:w="2010" w:type="dxa"/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1100</w:t>
            </w:r>
          </w:p>
        </w:tc>
        <w:tc>
          <w:tcPr>
            <w:tcW w:w="36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Физическая культура и спорт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628,1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174,3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33,0%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1101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Физическая культура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528,1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174,3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33,0%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1102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outlineLvl w:val="0"/>
              <w:rPr>
                <w:sz w:val="20"/>
              </w:rPr>
            </w:pPr>
            <w:r w:rsidRPr="001B7082">
              <w:rPr>
                <w:sz w:val="20"/>
              </w:rPr>
              <w:t>0,0%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1400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258,95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258,95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100,00%</w:t>
            </w:r>
          </w:p>
        </w:tc>
      </w:tr>
      <w:tr w:rsidR="001B7082" w:rsidRPr="001B7082" w:rsidTr="002E6D0C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1403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82" w:rsidRPr="001B7082" w:rsidRDefault="001B7082" w:rsidP="002E6D0C">
            <w:pPr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258,95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258,95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B7082" w:rsidRPr="001B7082" w:rsidRDefault="001B7082" w:rsidP="002E6D0C">
            <w:pPr>
              <w:jc w:val="center"/>
              <w:rPr>
                <w:bCs/>
                <w:sz w:val="20"/>
              </w:rPr>
            </w:pPr>
            <w:r w:rsidRPr="001B7082">
              <w:rPr>
                <w:bCs/>
                <w:sz w:val="20"/>
              </w:rPr>
              <w:t>100,00%</w:t>
            </w:r>
          </w:p>
        </w:tc>
      </w:tr>
    </w:tbl>
    <w:p w:rsidR="001B7082" w:rsidRPr="001B7082" w:rsidRDefault="001B7082" w:rsidP="001B7082">
      <w:pPr>
        <w:autoSpaceDE w:val="0"/>
        <w:autoSpaceDN w:val="0"/>
        <w:adjustRightInd w:val="0"/>
        <w:jc w:val="center"/>
        <w:rPr>
          <w:sz w:val="20"/>
        </w:rPr>
      </w:pPr>
    </w:p>
    <w:p w:rsidR="001B7082" w:rsidRPr="001B7082" w:rsidRDefault="001B7082" w:rsidP="001B7082">
      <w:pPr>
        <w:autoSpaceDE w:val="0"/>
        <w:autoSpaceDN w:val="0"/>
        <w:adjustRightInd w:val="0"/>
        <w:rPr>
          <w:sz w:val="20"/>
        </w:rPr>
      </w:pPr>
    </w:p>
    <w:p w:rsidR="001B7082" w:rsidRPr="001B7082" w:rsidRDefault="001B7082" w:rsidP="001B7082">
      <w:pPr>
        <w:ind w:right="-1147"/>
        <w:jc w:val="center"/>
        <w:rPr>
          <w:b/>
          <w:sz w:val="20"/>
        </w:rPr>
      </w:pPr>
      <w:r w:rsidRPr="001B7082">
        <w:rPr>
          <w:b/>
          <w:sz w:val="20"/>
        </w:rPr>
        <w:t>2.Источники финансирования дефицита бюджета</w:t>
      </w:r>
    </w:p>
    <w:p w:rsidR="001B7082" w:rsidRPr="001B7082" w:rsidRDefault="001B7082" w:rsidP="001B7082">
      <w:pPr>
        <w:jc w:val="center"/>
        <w:rPr>
          <w:b/>
          <w:sz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1B7082" w:rsidRPr="001B7082" w:rsidTr="002E6D0C">
        <w:trPr>
          <w:trHeight w:val="242"/>
        </w:trPr>
        <w:tc>
          <w:tcPr>
            <w:tcW w:w="2340" w:type="dxa"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1B7082" w:rsidRPr="001B7082" w:rsidRDefault="001B7082" w:rsidP="002E6D0C">
            <w:pPr>
              <w:ind w:right="-1147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Утвержденные бюджетные назначения на 2023 год</w:t>
            </w:r>
          </w:p>
        </w:tc>
        <w:tc>
          <w:tcPr>
            <w:tcW w:w="1430" w:type="dxa"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Исполнено на 01.07.2023</w:t>
            </w:r>
          </w:p>
        </w:tc>
      </w:tr>
      <w:tr w:rsidR="001B7082" w:rsidRPr="001B7082" w:rsidTr="002E6D0C">
        <w:trPr>
          <w:trHeight w:val="42"/>
        </w:trPr>
        <w:tc>
          <w:tcPr>
            <w:tcW w:w="2340" w:type="dxa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b/>
                <w:sz w:val="20"/>
              </w:rPr>
              <w:t>9438,5</w:t>
            </w:r>
          </w:p>
        </w:tc>
        <w:tc>
          <w:tcPr>
            <w:tcW w:w="1430" w:type="dxa"/>
            <w:vAlign w:val="center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</w:p>
        </w:tc>
      </w:tr>
      <w:tr w:rsidR="001B7082" w:rsidRPr="001B7082" w:rsidTr="002E6D0C">
        <w:trPr>
          <w:trHeight w:val="42"/>
        </w:trPr>
        <w:tc>
          <w:tcPr>
            <w:tcW w:w="2340" w:type="dxa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-59747,5</w:t>
            </w:r>
          </w:p>
        </w:tc>
        <w:tc>
          <w:tcPr>
            <w:tcW w:w="1430" w:type="dxa"/>
            <w:vAlign w:val="center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-16423,0</w:t>
            </w:r>
          </w:p>
        </w:tc>
      </w:tr>
      <w:tr w:rsidR="001B7082" w:rsidRPr="001B7082" w:rsidTr="002E6D0C">
        <w:trPr>
          <w:trHeight w:val="42"/>
        </w:trPr>
        <w:tc>
          <w:tcPr>
            <w:tcW w:w="2340" w:type="dxa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1B7082" w:rsidRPr="001B7082" w:rsidRDefault="001B7082" w:rsidP="002E6D0C">
            <w:pPr>
              <w:rPr>
                <w:sz w:val="20"/>
              </w:rPr>
            </w:pPr>
            <w:r w:rsidRPr="001B7082">
              <w:rPr>
                <w:sz w:val="20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69186,0</w:t>
            </w:r>
          </w:p>
        </w:tc>
        <w:tc>
          <w:tcPr>
            <w:tcW w:w="1430" w:type="dxa"/>
            <w:vAlign w:val="center"/>
          </w:tcPr>
          <w:p w:rsidR="001B7082" w:rsidRPr="001B7082" w:rsidRDefault="001B7082" w:rsidP="002E6D0C">
            <w:pPr>
              <w:jc w:val="center"/>
              <w:rPr>
                <w:sz w:val="20"/>
              </w:rPr>
            </w:pPr>
            <w:r w:rsidRPr="001B7082">
              <w:rPr>
                <w:sz w:val="20"/>
              </w:rPr>
              <w:t>21855,0</w:t>
            </w:r>
          </w:p>
        </w:tc>
      </w:tr>
      <w:tr w:rsidR="001B7082" w:rsidRPr="001B7082" w:rsidTr="002E6D0C">
        <w:trPr>
          <w:trHeight w:val="358"/>
        </w:trPr>
        <w:tc>
          <w:tcPr>
            <w:tcW w:w="2340" w:type="dxa"/>
            <w:vAlign w:val="center"/>
          </w:tcPr>
          <w:p w:rsidR="001B7082" w:rsidRPr="001B7082" w:rsidRDefault="001B7082" w:rsidP="002E6D0C">
            <w:pPr>
              <w:rPr>
                <w:b/>
                <w:sz w:val="20"/>
              </w:rPr>
            </w:pPr>
          </w:p>
        </w:tc>
        <w:tc>
          <w:tcPr>
            <w:tcW w:w="4680" w:type="dxa"/>
            <w:vAlign w:val="center"/>
          </w:tcPr>
          <w:p w:rsidR="001B7082" w:rsidRPr="001B7082" w:rsidRDefault="001B7082" w:rsidP="002E6D0C">
            <w:pPr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9438,5</w:t>
            </w:r>
          </w:p>
        </w:tc>
        <w:tc>
          <w:tcPr>
            <w:tcW w:w="1430" w:type="dxa"/>
            <w:vAlign w:val="center"/>
          </w:tcPr>
          <w:p w:rsidR="001B7082" w:rsidRPr="001B7082" w:rsidRDefault="001B7082" w:rsidP="002E6D0C">
            <w:pPr>
              <w:jc w:val="center"/>
              <w:rPr>
                <w:b/>
                <w:sz w:val="20"/>
              </w:rPr>
            </w:pPr>
            <w:r w:rsidRPr="001B7082">
              <w:rPr>
                <w:b/>
                <w:sz w:val="20"/>
              </w:rPr>
              <w:t>5432,0</w:t>
            </w:r>
          </w:p>
        </w:tc>
      </w:tr>
    </w:tbl>
    <w:p w:rsidR="001B7082" w:rsidRPr="001B7082" w:rsidRDefault="001B7082" w:rsidP="001B7082">
      <w:pPr>
        <w:autoSpaceDE w:val="0"/>
        <w:autoSpaceDN w:val="0"/>
        <w:adjustRightInd w:val="0"/>
        <w:jc w:val="center"/>
        <w:rPr>
          <w:sz w:val="20"/>
        </w:rPr>
      </w:pPr>
    </w:p>
    <w:p w:rsidR="001B7082" w:rsidRPr="001B7082" w:rsidRDefault="001B7082" w:rsidP="001B7082">
      <w:pPr>
        <w:autoSpaceDE w:val="0"/>
        <w:autoSpaceDN w:val="0"/>
        <w:adjustRightInd w:val="0"/>
        <w:jc w:val="center"/>
        <w:rPr>
          <w:sz w:val="20"/>
        </w:rPr>
      </w:pPr>
    </w:p>
    <w:p w:rsidR="001B7082" w:rsidRPr="001B7082" w:rsidRDefault="001B7082" w:rsidP="001B7082">
      <w:pPr>
        <w:autoSpaceDE w:val="0"/>
        <w:autoSpaceDN w:val="0"/>
        <w:adjustRightInd w:val="0"/>
        <w:jc w:val="center"/>
        <w:rPr>
          <w:sz w:val="20"/>
        </w:rPr>
      </w:pPr>
    </w:p>
    <w:p w:rsidR="001B7082" w:rsidRPr="001B7082" w:rsidRDefault="001B7082" w:rsidP="001B7082">
      <w:pPr>
        <w:autoSpaceDE w:val="0"/>
        <w:autoSpaceDN w:val="0"/>
        <w:adjustRightInd w:val="0"/>
        <w:jc w:val="center"/>
        <w:rPr>
          <w:sz w:val="20"/>
        </w:rPr>
      </w:pPr>
    </w:p>
    <w:p w:rsidR="002C3156" w:rsidRPr="001B7082" w:rsidRDefault="002C3156" w:rsidP="002C3156">
      <w:pPr>
        <w:rPr>
          <w:sz w:val="20"/>
        </w:rPr>
      </w:pPr>
    </w:p>
    <w:sectPr w:rsidR="002C3156" w:rsidRPr="001B7082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51" w:rsidRDefault="004F7351">
      <w:r>
        <w:separator/>
      </w:r>
    </w:p>
  </w:endnote>
  <w:endnote w:type="continuationSeparator" w:id="0">
    <w:p w:rsidR="004F7351" w:rsidRDefault="004F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51" w:rsidRDefault="004F7351">
      <w:r>
        <w:separator/>
      </w:r>
    </w:p>
  </w:footnote>
  <w:footnote w:type="continuationSeparator" w:id="0">
    <w:p w:rsidR="004F7351" w:rsidRDefault="004F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0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5"/>
  </w:num>
  <w:num w:numId="5">
    <w:abstractNumId w:val="32"/>
  </w:num>
  <w:num w:numId="6">
    <w:abstractNumId w:val="12"/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9"/>
  </w:num>
  <w:num w:numId="13">
    <w:abstractNumId w:val="18"/>
  </w:num>
  <w:num w:numId="14">
    <w:abstractNumId w:val="27"/>
  </w:num>
  <w:num w:numId="15">
    <w:abstractNumId w:val="13"/>
  </w:num>
  <w:num w:numId="1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2"/>
  </w:num>
  <w:num w:numId="19">
    <w:abstractNumId w:val="29"/>
  </w:num>
  <w:num w:numId="20">
    <w:abstractNumId w:val="2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6"/>
  </w:num>
  <w:num w:numId="25">
    <w:abstractNumId w:val="25"/>
  </w:num>
  <w:num w:numId="26">
    <w:abstractNumId w:val="1"/>
  </w:num>
  <w:num w:numId="27">
    <w:abstractNumId w:val="5"/>
  </w:num>
  <w:num w:numId="28">
    <w:abstractNumId w:val="14"/>
  </w:num>
  <w:num w:numId="29">
    <w:abstractNumId w:val="28"/>
  </w:num>
  <w:num w:numId="30">
    <w:abstractNumId w:val="8"/>
  </w:num>
  <w:num w:numId="31">
    <w:abstractNumId w:val="31"/>
  </w:num>
  <w:num w:numId="32">
    <w:abstractNumId w:val="30"/>
  </w:num>
  <w:num w:numId="33">
    <w:abstractNumId w:val="4"/>
  </w:num>
  <w:num w:numId="34">
    <w:abstractNumId w:val="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082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4F7351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9F523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5DD4D-685C-44F1-9175-6AD8FF26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20</cp:revision>
  <cp:lastPrinted>2023-06-29T03:11:00Z</cp:lastPrinted>
  <dcterms:created xsi:type="dcterms:W3CDTF">2023-04-26T03:19:00Z</dcterms:created>
  <dcterms:modified xsi:type="dcterms:W3CDTF">2023-10-30T01:55:00Z</dcterms:modified>
</cp:coreProperties>
</file>