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="00405138">
        <w:rPr>
          <w:sz w:val="24"/>
          <w:szCs w:val="24"/>
        </w:rPr>
        <w:t>№ 23/пс</w:t>
      </w:r>
      <w:r w:rsidR="00FC0878">
        <w:rPr>
          <w:sz w:val="24"/>
          <w:szCs w:val="24"/>
        </w:rPr>
        <w:t xml:space="preserve"> </w:t>
      </w:r>
      <w:r w:rsidR="00B066F2" w:rsidRPr="00BD2032">
        <w:rPr>
          <w:sz w:val="24"/>
          <w:szCs w:val="24"/>
        </w:rPr>
        <w:t xml:space="preserve">от </w:t>
      </w:r>
      <w:r w:rsidR="00B066F2">
        <w:rPr>
          <w:sz w:val="24"/>
          <w:szCs w:val="24"/>
        </w:rPr>
        <w:t>26.05.2023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601D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ЗОНАЛЬНЕНСКОГО </w:t>
      </w:r>
      <w:r w:rsidR="007D6005">
        <w:rPr>
          <w:rFonts w:eastAsia="Calibri"/>
          <w:b/>
          <w:szCs w:val="28"/>
          <w:lang w:eastAsia="en-US"/>
        </w:rPr>
        <w:t>СЕЛЬСКОГО ПОСЕЛЕНИЯ</w:t>
      </w:r>
    </w:p>
    <w:p w:rsidR="004A6439" w:rsidRDefault="00405138" w:rsidP="008601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 № 8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8601D5">
        <w:rPr>
          <w:sz w:val="24"/>
          <w:szCs w:val="24"/>
        </w:rPr>
        <w:t xml:space="preserve">                            </w:t>
      </w:r>
    </w:p>
    <w:p w:rsidR="005A3B31" w:rsidRPr="00405138" w:rsidRDefault="005A3B31" w:rsidP="005A3B31">
      <w:pPr>
        <w:rPr>
          <w:b/>
          <w:sz w:val="24"/>
          <w:szCs w:val="24"/>
        </w:rPr>
      </w:pPr>
      <w:r w:rsidRPr="00405138">
        <w:rPr>
          <w:b/>
          <w:sz w:val="24"/>
          <w:szCs w:val="24"/>
        </w:rPr>
        <w:t>п. Зональная Станция</w:t>
      </w:r>
      <w:r w:rsidRPr="00405138">
        <w:rPr>
          <w:b/>
          <w:sz w:val="24"/>
          <w:szCs w:val="24"/>
        </w:rPr>
        <w:tab/>
      </w:r>
      <w:r w:rsidRPr="00405138">
        <w:rPr>
          <w:b/>
          <w:sz w:val="24"/>
          <w:szCs w:val="24"/>
        </w:rPr>
        <w:tab/>
        <w:t xml:space="preserve">                                            </w:t>
      </w:r>
      <w:r w:rsidR="00334482" w:rsidRPr="00405138">
        <w:rPr>
          <w:b/>
          <w:sz w:val="24"/>
          <w:szCs w:val="24"/>
        </w:rPr>
        <w:t xml:space="preserve">         </w:t>
      </w:r>
      <w:r w:rsidR="007B2609" w:rsidRPr="00405138">
        <w:rPr>
          <w:b/>
          <w:sz w:val="24"/>
          <w:szCs w:val="24"/>
        </w:rPr>
        <w:t xml:space="preserve"> </w:t>
      </w:r>
      <w:r w:rsidR="00405138">
        <w:rPr>
          <w:b/>
          <w:sz w:val="24"/>
          <w:szCs w:val="24"/>
        </w:rPr>
        <w:t xml:space="preserve">                    </w:t>
      </w:r>
      <w:r w:rsidR="007B2609" w:rsidRPr="00405138">
        <w:rPr>
          <w:b/>
          <w:sz w:val="24"/>
          <w:szCs w:val="24"/>
        </w:rPr>
        <w:t xml:space="preserve"> «</w:t>
      </w:r>
      <w:r w:rsidR="00B066F2" w:rsidRPr="00405138">
        <w:rPr>
          <w:b/>
          <w:sz w:val="24"/>
          <w:szCs w:val="24"/>
        </w:rPr>
        <w:t>26» мая</w:t>
      </w:r>
      <w:r w:rsidRPr="00405138">
        <w:rPr>
          <w:b/>
          <w:sz w:val="24"/>
          <w:szCs w:val="24"/>
        </w:rPr>
        <w:t xml:space="preserve"> 2023г.</w:t>
      </w:r>
    </w:p>
    <w:p w:rsidR="005A3B31" w:rsidRPr="00405138" w:rsidRDefault="00B066F2" w:rsidP="005A3B31">
      <w:pPr>
        <w:jc w:val="right"/>
        <w:rPr>
          <w:b/>
          <w:sz w:val="24"/>
          <w:szCs w:val="24"/>
        </w:rPr>
      </w:pPr>
      <w:r w:rsidRPr="00405138">
        <w:rPr>
          <w:b/>
          <w:sz w:val="24"/>
          <w:szCs w:val="24"/>
        </w:rPr>
        <w:t>34</w:t>
      </w:r>
      <w:r w:rsidR="005A3B31" w:rsidRPr="00405138">
        <w:rPr>
          <w:b/>
          <w:sz w:val="24"/>
          <w:szCs w:val="24"/>
        </w:rPr>
        <w:t>-  е очередное собрание</w:t>
      </w:r>
    </w:p>
    <w:p w:rsidR="005A3B31" w:rsidRPr="00405138" w:rsidRDefault="00405138" w:rsidP="00405138">
      <w:pPr>
        <w:tabs>
          <w:tab w:val="left" w:pos="7995"/>
          <w:tab w:val="righ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 w:rsidR="005A3B31" w:rsidRPr="00405138">
        <w:rPr>
          <w:b/>
          <w:sz w:val="24"/>
          <w:szCs w:val="24"/>
        </w:rPr>
        <w:t>V -ого созыва</w:t>
      </w:r>
    </w:p>
    <w:p w:rsidR="00B066F2" w:rsidRPr="00405138" w:rsidRDefault="00B066F2" w:rsidP="00B066F2">
      <w:pPr>
        <w:rPr>
          <w:sz w:val="24"/>
          <w:szCs w:val="24"/>
        </w:rPr>
      </w:pPr>
    </w:p>
    <w:p w:rsidR="00AC1436" w:rsidRPr="005F383F" w:rsidRDefault="00AC1436" w:rsidP="00AC1436">
      <w:pPr>
        <w:ind w:right="3261"/>
        <w:jc w:val="both"/>
        <w:rPr>
          <w:sz w:val="24"/>
          <w:szCs w:val="24"/>
        </w:rPr>
      </w:pPr>
      <w:bookmarkStart w:id="0" w:name="_GoBack"/>
      <w:r w:rsidRPr="005F383F">
        <w:rPr>
          <w:sz w:val="24"/>
          <w:szCs w:val="24"/>
        </w:rPr>
        <w:t>О назначении даты публичных слушаний по отчету Главы об исполнении бюджета Зональненского сельского поселения за 2022 год</w:t>
      </w:r>
    </w:p>
    <w:bookmarkEnd w:id="0"/>
    <w:p w:rsidR="00AC1436" w:rsidRPr="005F383F" w:rsidRDefault="00AC1436" w:rsidP="00AC1436">
      <w:pPr>
        <w:ind w:right="-992"/>
        <w:jc w:val="both"/>
        <w:rPr>
          <w:color w:val="000000"/>
          <w:sz w:val="24"/>
          <w:szCs w:val="24"/>
        </w:rPr>
      </w:pPr>
    </w:p>
    <w:p w:rsidR="00AC1436" w:rsidRPr="005F383F" w:rsidRDefault="00AC1436" w:rsidP="005F383F">
      <w:pPr>
        <w:ind w:right="283" w:firstLine="708"/>
        <w:jc w:val="both"/>
        <w:rPr>
          <w:color w:val="000000"/>
          <w:sz w:val="24"/>
          <w:szCs w:val="24"/>
        </w:rPr>
      </w:pPr>
      <w:r w:rsidRPr="005F383F">
        <w:rPr>
          <w:color w:val="000000"/>
          <w:sz w:val="24"/>
          <w:szCs w:val="24"/>
        </w:rPr>
        <w:t>Рассмотрев представленный Администрацией Зональненского сельского поселения отчет об исполнении бюджета за 2022 год, в соответствии с Бюджетным кодексом Российской Федерации от 31.07.1998 № 145-ФЗ, Федеральным законом от 06.10.2003 г. № 131-ФЗ «Об общих принципах организации местного самоуправления в РФ», Положением о публичных слушаниях в муниципальном образовании «Зональненское сельское поселение» Совет Зональненского сельского поселения,</w:t>
      </w:r>
    </w:p>
    <w:p w:rsidR="00AC1436" w:rsidRPr="005F383F" w:rsidRDefault="00AC1436" w:rsidP="00AC1436">
      <w:pPr>
        <w:ind w:right="-992"/>
        <w:jc w:val="both"/>
        <w:rPr>
          <w:bCs/>
          <w:sz w:val="24"/>
          <w:szCs w:val="24"/>
        </w:rPr>
      </w:pPr>
    </w:p>
    <w:p w:rsidR="00AC1436" w:rsidRPr="005F383F" w:rsidRDefault="00AC1436" w:rsidP="00AC1436">
      <w:pPr>
        <w:ind w:right="-992" w:firstLine="708"/>
        <w:jc w:val="center"/>
        <w:rPr>
          <w:b/>
          <w:bCs/>
          <w:sz w:val="24"/>
          <w:szCs w:val="24"/>
        </w:rPr>
      </w:pPr>
      <w:r w:rsidRPr="005F383F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AC1436" w:rsidRPr="005F383F" w:rsidRDefault="00AC1436" w:rsidP="00AC1436">
      <w:pPr>
        <w:ind w:right="-992" w:firstLine="708"/>
        <w:jc w:val="center"/>
        <w:rPr>
          <w:b/>
          <w:bCs/>
          <w:sz w:val="24"/>
          <w:szCs w:val="24"/>
        </w:rPr>
      </w:pPr>
    </w:p>
    <w:p w:rsidR="005F383F" w:rsidRDefault="00AC1436" w:rsidP="005F383F">
      <w:pPr>
        <w:numPr>
          <w:ilvl w:val="0"/>
          <w:numId w:val="36"/>
        </w:numPr>
        <w:ind w:left="0" w:right="-992" w:firstLine="0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Назначить проведение публичных слушаний годового отчета об исполнении </w:t>
      </w:r>
    </w:p>
    <w:p w:rsidR="00AC1436" w:rsidRPr="005F383F" w:rsidRDefault="00AC1436" w:rsidP="005F383F">
      <w:pPr>
        <w:ind w:right="141"/>
        <w:jc w:val="both"/>
        <w:rPr>
          <w:sz w:val="24"/>
          <w:szCs w:val="24"/>
        </w:rPr>
      </w:pPr>
      <w:r w:rsidRPr="005F383F">
        <w:rPr>
          <w:sz w:val="24"/>
          <w:szCs w:val="24"/>
        </w:rPr>
        <w:t>бюджета Зональненского сельского поселения за 2022 год на «26» июня 2023 года в 17-30 в Доме культуры по адресу: п. Зональная Станция, ул.Совхозная,16.</w:t>
      </w:r>
    </w:p>
    <w:p w:rsidR="005F383F" w:rsidRDefault="00AC1436" w:rsidP="005F383F">
      <w:pPr>
        <w:numPr>
          <w:ilvl w:val="0"/>
          <w:numId w:val="36"/>
        </w:numPr>
        <w:ind w:left="0" w:right="-992" w:firstLine="0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Назначить ответственным за организацию и проведение публичных слушаний Ведущего </w:t>
      </w:r>
    </w:p>
    <w:p w:rsidR="00AC1436" w:rsidRPr="005F383F" w:rsidRDefault="00AC1436" w:rsidP="005F383F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>специалиста по финансово-экономическим вопросам - Попову Екатерину Игоревну.</w:t>
      </w:r>
    </w:p>
    <w:p w:rsidR="005F383F" w:rsidRDefault="00AC1436" w:rsidP="005F383F">
      <w:pPr>
        <w:numPr>
          <w:ilvl w:val="0"/>
          <w:numId w:val="36"/>
        </w:numPr>
        <w:ind w:left="0" w:right="-992" w:firstLine="0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Назначить секретарем публичных слушаний Ворошилову Анну Сергеевну – </w:t>
      </w:r>
    </w:p>
    <w:p w:rsidR="00AC1436" w:rsidRPr="005F383F" w:rsidRDefault="00AC1436" w:rsidP="005F383F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>секретаря Совета депутатов Зональненского сельского поселения.</w:t>
      </w:r>
    </w:p>
    <w:p w:rsidR="005F383F" w:rsidRDefault="00AC1436" w:rsidP="005F383F">
      <w:pPr>
        <w:pStyle w:val="a5"/>
        <w:keepNext/>
        <w:numPr>
          <w:ilvl w:val="0"/>
          <w:numId w:val="36"/>
        </w:numPr>
        <w:tabs>
          <w:tab w:val="left" w:pos="567"/>
        </w:tabs>
        <w:ind w:left="0" w:right="-992" w:firstLine="0"/>
        <w:jc w:val="both"/>
        <w:rPr>
          <w:bCs/>
          <w:sz w:val="24"/>
          <w:szCs w:val="24"/>
        </w:rPr>
      </w:pPr>
      <w:r w:rsidRPr="005F383F">
        <w:rPr>
          <w:bCs/>
          <w:sz w:val="24"/>
          <w:szCs w:val="24"/>
        </w:rPr>
        <w:t xml:space="preserve">  Настоящее решение направить Главе поселения (Главе Администрации) для </w:t>
      </w:r>
    </w:p>
    <w:p w:rsidR="005F383F" w:rsidRDefault="00AC1436" w:rsidP="005F383F">
      <w:pPr>
        <w:pStyle w:val="a5"/>
        <w:keepNext/>
        <w:tabs>
          <w:tab w:val="left" w:pos="567"/>
        </w:tabs>
        <w:ind w:right="-992" w:firstLine="0"/>
        <w:jc w:val="both"/>
        <w:rPr>
          <w:bCs/>
          <w:sz w:val="24"/>
          <w:szCs w:val="24"/>
        </w:rPr>
      </w:pPr>
      <w:r w:rsidRPr="005F383F">
        <w:rPr>
          <w:bCs/>
          <w:sz w:val="24"/>
          <w:szCs w:val="24"/>
        </w:rPr>
        <w:t>подписания и опубликования в информационном бюллетене муниципального образования</w:t>
      </w:r>
    </w:p>
    <w:p w:rsidR="005F383F" w:rsidRDefault="00AC1436" w:rsidP="005F383F">
      <w:pPr>
        <w:pStyle w:val="a5"/>
        <w:keepNext/>
        <w:tabs>
          <w:tab w:val="left" w:pos="567"/>
        </w:tabs>
        <w:ind w:right="-992" w:firstLine="0"/>
        <w:jc w:val="both"/>
        <w:rPr>
          <w:bCs/>
          <w:sz w:val="24"/>
          <w:szCs w:val="24"/>
        </w:rPr>
      </w:pPr>
      <w:r w:rsidRPr="005F383F">
        <w:rPr>
          <w:bCs/>
          <w:sz w:val="24"/>
          <w:szCs w:val="24"/>
        </w:rPr>
        <w:t xml:space="preserve"> «Зональненское сельское поселение» Томского района Томской области и на</w:t>
      </w:r>
    </w:p>
    <w:p w:rsidR="005F383F" w:rsidRDefault="00AC1436" w:rsidP="005F383F">
      <w:pPr>
        <w:pStyle w:val="a5"/>
        <w:keepNext/>
        <w:tabs>
          <w:tab w:val="left" w:pos="567"/>
        </w:tabs>
        <w:ind w:right="-992" w:firstLine="0"/>
        <w:jc w:val="both"/>
        <w:rPr>
          <w:bCs/>
          <w:sz w:val="24"/>
          <w:szCs w:val="24"/>
        </w:rPr>
      </w:pPr>
      <w:r w:rsidRPr="005F383F">
        <w:rPr>
          <w:bCs/>
          <w:sz w:val="24"/>
          <w:szCs w:val="24"/>
        </w:rPr>
        <w:t xml:space="preserve"> официальном сайте муниципального образования «Зональненское сельское поселение» </w:t>
      </w:r>
    </w:p>
    <w:p w:rsidR="00AC1436" w:rsidRPr="005F383F" w:rsidRDefault="00AC1436" w:rsidP="005F383F">
      <w:pPr>
        <w:pStyle w:val="a5"/>
        <w:keepNext/>
        <w:tabs>
          <w:tab w:val="left" w:pos="567"/>
        </w:tabs>
        <w:ind w:right="-992" w:firstLine="0"/>
        <w:jc w:val="both"/>
        <w:rPr>
          <w:bCs/>
          <w:sz w:val="24"/>
          <w:szCs w:val="24"/>
        </w:rPr>
      </w:pPr>
      <w:r w:rsidRPr="005F383F">
        <w:rPr>
          <w:bCs/>
          <w:sz w:val="24"/>
          <w:szCs w:val="24"/>
        </w:rPr>
        <w:t>Томского района Томской области (http://admzsp.ru/).</w:t>
      </w:r>
    </w:p>
    <w:p w:rsidR="00AC1436" w:rsidRPr="005F383F" w:rsidRDefault="00AC1436" w:rsidP="005F383F">
      <w:pPr>
        <w:pStyle w:val="a5"/>
        <w:keepNext/>
        <w:numPr>
          <w:ilvl w:val="0"/>
          <w:numId w:val="36"/>
        </w:numPr>
        <w:tabs>
          <w:tab w:val="left" w:pos="567"/>
        </w:tabs>
        <w:ind w:left="0" w:right="-992" w:firstLine="0"/>
        <w:jc w:val="both"/>
        <w:rPr>
          <w:bCs/>
          <w:sz w:val="24"/>
          <w:szCs w:val="24"/>
        </w:rPr>
      </w:pPr>
      <w:r w:rsidRPr="005F383F">
        <w:rPr>
          <w:sz w:val="24"/>
          <w:szCs w:val="24"/>
        </w:rPr>
        <w:t xml:space="preserve">  Настоящее решение вступает в силу с момента его официального опубликования.</w:t>
      </w:r>
    </w:p>
    <w:p w:rsidR="005F383F" w:rsidRPr="005F383F" w:rsidRDefault="00AC1436" w:rsidP="005F383F">
      <w:pPr>
        <w:pStyle w:val="a5"/>
        <w:keepNext/>
        <w:numPr>
          <w:ilvl w:val="0"/>
          <w:numId w:val="36"/>
        </w:numPr>
        <w:tabs>
          <w:tab w:val="left" w:pos="0"/>
        </w:tabs>
        <w:ind w:left="0" w:right="-992" w:firstLine="0"/>
        <w:jc w:val="both"/>
        <w:rPr>
          <w:bCs/>
          <w:sz w:val="24"/>
          <w:szCs w:val="24"/>
        </w:rPr>
      </w:pPr>
      <w:r w:rsidRPr="005F383F">
        <w:rPr>
          <w:sz w:val="24"/>
          <w:szCs w:val="24"/>
        </w:rPr>
        <w:t xml:space="preserve">  Контроль за исполнением настоящего решения возложить на Главу</w:t>
      </w:r>
    </w:p>
    <w:p w:rsidR="00AC1436" w:rsidRPr="005F383F" w:rsidRDefault="00AC1436" w:rsidP="005F383F">
      <w:pPr>
        <w:pStyle w:val="a5"/>
        <w:keepNext/>
        <w:tabs>
          <w:tab w:val="left" w:pos="0"/>
        </w:tabs>
        <w:ind w:right="-992" w:firstLine="0"/>
        <w:jc w:val="both"/>
        <w:rPr>
          <w:bCs/>
          <w:sz w:val="24"/>
          <w:szCs w:val="24"/>
        </w:rPr>
      </w:pPr>
      <w:r w:rsidRPr="005F383F">
        <w:rPr>
          <w:sz w:val="24"/>
          <w:szCs w:val="24"/>
        </w:rPr>
        <w:t xml:space="preserve"> поселения (Главу Администрации) Коновалову Евгению Анатольевну.</w:t>
      </w:r>
    </w:p>
    <w:p w:rsidR="00AC1436" w:rsidRPr="005F383F" w:rsidRDefault="00AC1436" w:rsidP="005F383F">
      <w:pPr>
        <w:keepNext/>
        <w:keepLines/>
        <w:tabs>
          <w:tab w:val="left" w:pos="851"/>
        </w:tabs>
        <w:spacing w:line="276" w:lineRule="auto"/>
        <w:ind w:left="142" w:right="-992"/>
        <w:jc w:val="both"/>
        <w:rPr>
          <w:iCs/>
          <w:spacing w:val="2"/>
          <w:sz w:val="24"/>
          <w:szCs w:val="24"/>
        </w:rPr>
      </w:pPr>
    </w:p>
    <w:p w:rsidR="00AC1436" w:rsidRPr="005F383F" w:rsidRDefault="00AC1436" w:rsidP="00AC1436">
      <w:pPr>
        <w:keepNext/>
        <w:keepLines/>
        <w:tabs>
          <w:tab w:val="left" w:pos="567"/>
        </w:tabs>
        <w:spacing w:line="276" w:lineRule="auto"/>
        <w:ind w:right="-992"/>
        <w:jc w:val="both"/>
        <w:rPr>
          <w:iCs/>
          <w:spacing w:val="2"/>
          <w:sz w:val="24"/>
          <w:szCs w:val="24"/>
        </w:rPr>
      </w:pPr>
    </w:p>
    <w:p w:rsidR="00AC1436" w:rsidRPr="005F383F" w:rsidRDefault="00AC1436" w:rsidP="00AC1436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>Председатель Совета Зональненского</w:t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</w:r>
    </w:p>
    <w:p w:rsidR="00AC1436" w:rsidRPr="005F383F" w:rsidRDefault="00AC1436" w:rsidP="00AC1436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сельского поселения                                                    </w:t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  <w:t>Е.А.Коновалова</w:t>
      </w:r>
      <w:r w:rsidRPr="005F383F">
        <w:rPr>
          <w:sz w:val="24"/>
          <w:szCs w:val="24"/>
        </w:rPr>
        <w:tab/>
      </w:r>
    </w:p>
    <w:p w:rsidR="00AC1436" w:rsidRPr="005F383F" w:rsidRDefault="00AC1436" w:rsidP="00AC1436">
      <w:pPr>
        <w:ind w:right="-992"/>
        <w:jc w:val="both"/>
        <w:rPr>
          <w:sz w:val="24"/>
          <w:szCs w:val="24"/>
        </w:rPr>
      </w:pPr>
    </w:p>
    <w:p w:rsidR="00AC1436" w:rsidRPr="005F383F" w:rsidRDefault="00AC1436" w:rsidP="00AC1436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Глава поселения            </w:t>
      </w:r>
    </w:p>
    <w:p w:rsidR="00AC1436" w:rsidRPr="005F383F" w:rsidRDefault="00AC1436" w:rsidP="00AC1436">
      <w:pPr>
        <w:ind w:right="-992"/>
        <w:jc w:val="both"/>
        <w:rPr>
          <w:sz w:val="24"/>
          <w:szCs w:val="24"/>
        </w:rPr>
      </w:pPr>
      <w:r w:rsidRPr="005F383F">
        <w:rPr>
          <w:sz w:val="24"/>
          <w:szCs w:val="24"/>
        </w:rPr>
        <w:t xml:space="preserve">(Глава Администрации)                                       </w:t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</w:r>
      <w:r w:rsidRPr="005F383F">
        <w:rPr>
          <w:sz w:val="24"/>
          <w:szCs w:val="24"/>
        </w:rPr>
        <w:tab/>
        <w:t>Е.А. Коновалова</w:t>
      </w:r>
    </w:p>
    <w:p w:rsidR="00AC1436" w:rsidRDefault="00AC1436" w:rsidP="00AC1436">
      <w:pPr>
        <w:ind w:right="-992"/>
        <w:jc w:val="both"/>
        <w:rPr>
          <w:sz w:val="24"/>
          <w:szCs w:val="24"/>
        </w:rPr>
      </w:pPr>
    </w:p>
    <w:p w:rsidR="00AC1436" w:rsidRDefault="00AC1436" w:rsidP="00AC1436">
      <w:pPr>
        <w:ind w:right="-992"/>
        <w:jc w:val="both"/>
        <w:rPr>
          <w:sz w:val="24"/>
          <w:szCs w:val="24"/>
        </w:rPr>
      </w:pPr>
    </w:p>
    <w:p w:rsidR="00AC1436" w:rsidRDefault="00AC1436" w:rsidP="00AC1436">
      <w:pPr>
        <w:ind w:right="-992"/>
        <w:jc w:val="both"/>
        <w:rPr>
          <w:sz w:val="24"/>
          <w:szCs w:val="24"/>
        </w:rPr>
      </w:pPr>
    </w:p>
    <w:p w:rsidR="00AC1436" w:rsidRDefault="00AC1436" w:rsidP="00AC1436">
      <w:pPr>
        <w:ind w:right="-992"/>
        <w:jc w:val="both"/>
        <w:rPr>
          <w:sz w:val="24"/>
          <w:szCs w:val="24"/>
        </w:rPr>
      </w:pPr>
    </w:p>
    <w:p w:rsidR="00AC1436" w:rsidRDefault="00AC1436" w:rsidP="00AC1436">
      <w:pPr>
        <w:ind w:right="-992"/>
        <w:jc w:val="both"/>
        <w:rPr>
          <w:sz w:val="24"/>
          <w:szCs w:val="24"/>
        </w:rPr>
      </w:pPr>
    </w:p>
    <w:p w:rsidR="00AC1436" w:rsidRDefault="00AC1436" w:rsidP="00AC1436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AC1436" w:rsidRDefault="00AC1436" w:rsidP="00AC1436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исполнении бюджета Зональненского сельского поселения</w:t>
      </w:r>
    </w:p>
    <w:p w:rsidR="00AC1436" w:rsidRDefault="00AC1436" w:rsidP="00AC1436">
      <w:pPr>
        <w:tabs>
          <w:tab w:val="left" w:pos="4718"/>
        </w:tabs>
        <w:ind w:right="-9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2 год</w:t>
      </w:r>
    </w:p>
    <w:p w:rsidR="00AC1436" w:rsidRDefault="00AC1436" w:rsidP="00AC1436">
      <w:pPr>
        <w:tabs>
          <w:tab w:val="left" w:pos="4718"/>
        </w:tabs>
        <w:ind w:right="-992"/>
        <w:jc w:val="right"/>
        <w:rPr>
          <w:sz w:val="24"/>
          <w:szCs w:val="24"/>
        </w:rPr>
      </w:pPr>
    </w:p>
    <w:p w:rsidR="00AC1436" w:rsidRDefault="00AC1436" w:rsidP="00AC1436">
      <w:pPr>
        <w:tabs>
          <w:tab w:val="left" w:pos="4718"/>
        </w:tabs>
        <w:ind w:left="2411" w:right="-9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1.  Доходы бюджета</w:t>
      </w:r>
    </w:p>
    <w:p w:rsidR="00AC1436" w:rsidRDefault="00AC1436" w:rsidP="00AC1436">
      <w:pPr>
        <w:pStyle w:val="10"/>
        <w:tabs>
          <w:tab w:val="center" w:pos="5102"/>
          <w:tab w:val="right" w:pos="10205"/>
        </w:tabs>
        <w:ind w:right="-992"/>
        <w:jc w:val="left"/>
        <w:rPr>
          <w:b/>
          <w:sz w:val="22"/>
          <w:szCs w:val="22"/>
        </w:rPr>
      </w:pPr>
    </w:p>
    <w:tbl>
      <w:tblPr>
        <w:tblW w:w="1021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993"/>
        <w:gridCol w:w="3525"/>
        <w:gridCol w:w="18"/>
        <w:gridCol w:w="1841"/>
        <w:gridCol w:w="1410"/>
        <w:gridCol w:w="11"/>
        <w:gridCol w:w="1417"/>
      </w:tblGrid>
      <w:tr w:rsidR="00AC1436" w:rsidTr="00AC1436">
        <w:trPr>
          <w:trHeight w:val="630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3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доходов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Утвержденные бюджетные назначения на 2022 год 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Исполнено на 2022 год 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 Исполнения</w:t>
            </w:r>
          </w:p>
        </w:tc>
      </w:tr>
      <w:tr w:rsidR="00AC1436" w:rsidTr="00AC1436">
        <w:trPr>
          <w:trHeight w:val="276"/>
        </w:trPr>
        <w:tc>
          <w:tcPr>
            <w:tcW w:w="5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2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296"/>
        </w:trPr>
        <w:tc>
          <w:tcPr>
            <w:tcW w:w="5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C1436" w:rsidRDefault="00AC143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Итого по доходам: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64114,4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64159,7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100,1</w:t>
            </w:r>
          </w:p>
        </w:tc>
      </w:tr>
      <w:tr w:rsidR="00AC1436" w:rsidTr="00AC1436">
        <w:trPr>
          <w:trHeight w:val="300"/>
        </w:trPr>
        <w:tc>
          <w:tcPr>
            <w:tcW w:w="1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000 100 00000 00 0000 000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29947,1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35237,5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C1436" w:rsidRDefault="00AC1436"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117,7</w:t>
            </w:r>
          </w:p>
        </w:tc>
      </w:tr>
      <w:tr w:rsidR="00AC1436" w:rsidTr="00AC1436">
        <w:trPr>
          <w:trHeight w:val="315"/>
        </w:trPr>
        <w:tc>
          <w:tcPr>
            <w:tcW w:w="5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5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2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458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33955,4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115,1</w:t>
            </w:r>
          </w:p>
        </w:tc>
      </w:tr>
      <w:tr w:rsidR="00AC1436" w:rsidTr="00AC1436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7324,8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135,9</w:t>
            </w: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2005,5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124,5</w:t>
            </w:r>
          </w:p>
        </w:tc>
      </w:tr>
      <w:tr w:rsidR="00AC1436" w:rsidTr="00AC1436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539,7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14,7</w:t>
            </w:r>
          </w:p>
        </w:tc>
      </w:tr>
      <w:tr w:rsidR="00AC1436" w:rsidTr="00AC1436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10116,0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118,4</w:t>
            </w:r>
          </w:p>
        </w:tc>
      </w:tr>
      <w:tr w:rsidR="00AC1436" w:rsidTr="00AC1436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9524,0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99,2</w:t>
            </w:r>
          </w:p>
        </w:tc>
      </w:tr>
      <w:tr w:rsidR="00AC1436" w:rsidTr="00AC1436">
        <w:trPr>
          <w:trHeight w:val="33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Неналоговые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437,1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293,3</w:t>
            </w: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321,7</w:t>
            </w:r>
          </w:p>
        </w:tc>
      </w:tr>
      <w:tr w:rsidR="00AC1436" w:rsidTr="00AC1436">
        <w:trPr>
          <w:trHeight w:val="190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181,8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112,6</w:t>
            </w:r>
          </w:p>
        </w:tc>
      </w:tr>
      <w:tr w:rsidR="00AC1436" w:rsidTr="00AC1436">
        <w:trPr>
          <w:trHeight w:val="190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933 111 0503510.0002.120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25,0</w:t>
            </w:r>
          </w:p>
        </w:tc>
      </w:tr>
      <w:tr w:rsidR="00AC1436" w:rsidTr="00AC1436">
        <w:trPr>
          <w:trHeight w:val="159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933 1.14.06025.10.0000.430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22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933 1.11.05025.10.0000.120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127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933 116 02020 02 0000 140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</w:p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64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933 1 17 01050 10 0000 180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Невыясненные поступления, зачисляемые в бюджет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316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933 111 09080 10 0000 120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315"/>
        </w:trPr>
        <w:tc>
          <w:tcPr>
            <w:tcW w:w="1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000 200 00000 00 0000000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34167,3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28922,2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84,6</w:t>
            </w:r>
          </w:p>
        </w:tc>
      </w:tr>
      <w:tr w:rsidR="00AC1436" w:rsidTr="00AC1436">
        <w:trPr>
          <w:trHeight w:val="69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933 2.02.15001.10.0000.150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9063,8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933 2.02.29999.10.0000.150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2760,0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98,5</w:t>
            </w:r>
          </w:p>
        </w:tc>
      </w:tr>
      <w:tr w:rsidR="00AC1436" w:rsidTr="00AC1436">
        <w:trPr>
          <w:trHeight w:val="1275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933 2.02.35118.10.0000.150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90,1</w:t>
            </w: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933 2.02.30024.10.0000.150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Tr="00AC1436">
        <w:trPr>
          <w:trHeight w:val="1905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933 2.02.35082.10.0000.150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933 2.18.05010.10.0000.150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</w:p>
        </w:tc>
      </w:tr>
      <w:tr w:rsidR="00AC1436" w:rsidTr="00AC1436">
        <w:trPr>
          <w:trHeight w:val="960"/>
        </w:trPr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933 2.02.49999.10.0000.150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9207,8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43,7</w:t>
            </w:r>
          </w:p>
        </w:tc>
      </w:tr>
    </w:tbl>
    <w:p w:rsidR="00AC1436" w:rsidRDefault="00AC1436" w:rsidP="00AC1436">
      <w:pPr>
        <w:rPr>
          <w:b/>
          <w:bCs/>
          <w:color w:val="000000"/>
          <w:sz w:val="20"/>
        </w:rPr>
      </w:pPr>
    </w:p>
    <w:p w:rsidR="00AC1436" w:rsidRDefault="00AC1436" w:rsidP="00AC1436">
      <w:pPr>
        <w:rPr>
          <w:b/>
          <w:bCs/>
          <w:sz w:val="20"/>
        </w:rPr>
      </w:pPr>
      <w:r>
        <w:rPr>
          <w:b/>
          <w:bCs/>
          <w:sz w:val="20"/>
        </w:rPr>
        <w:t>2.Расходы бюджета</w:t>
      </w:r>
    </w:p>
    <w:p w:rsidR="00AC1436" w:rsidRDefault="00AC1436" w:rsidP="00AC1436">
      <w:pPr>
        <w:rPr>
          <w:sz w:val="20"/>
        </w:rPr>
      </w:pPr>
    </w:p>
    <w:p w:rsidR="00AC1436" w:rsidRDefault="00AC1436" w:rsidP="00AC1436">
      <w:pPr>
        <w:rPr>
          <w:sz w:val="20"/>
        </w:rPr>
      </w:pPr>
      <w:r>
        <w:rPr>
          <w:sz w:val="20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490"/>
        <w:gridCol w:w="1583"/>
        <w:gridCol w:w="1441"/>
        <w:gridCol w:w="2365"/>
      </w:tblGrid>
      <w:tr w:rsidR="00AC1436" w:rsidTr="00AC14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36" w:rsidRDefault="00AC1436">
            <w:pPr>
              <w:tabs>
                <w:tab w:val="left" w:pos="1260"/>
              </w:tabs>
              <w:ind w:left="-288" w:firstLine="18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Код </w:t>
            </w:r>
          </w:p>
          <w:p w:rsidR="00AC1436" w:rsidRDefault="00AC1436">
            <w:pPr>
              <w:tabs>
                <w:tab w:val="left" w:pos="1260"/>
              </w:tabs>
              <w:ind w:left="-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бюджетной классификации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36" w:rsidRDefault="00AC1436">
            <w:pPr>
              <w:rPr>
                <w:b/>
                <w:bCs/>
                <w:sz w:val="20"/>
              </w:rPr>
            </w:pPr>
          </w:p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разделов и подразделов </w:t>
            </w:r>
          </w:p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функциональной структуры расходов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36" w:rsidRDefault="00AC1436">
            <w:pPr>
              <w:rPr>
                <w:b/>
                <w:bCs/>
                <w:sz w:val="20"/>
              </w:rPr>
            </w:pPr>
          </w:p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Утверждено на 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36" w:rsidRDefault="00AC1436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Исполнено на 2022 год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% </w:t>
            </w:r>
          </w:p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Исполнения</w:t>
            </w:r>
          </w:p>
        </w:tc>
      </w:tr>
      <w:tr w:rsidR="00AC1436" w:rsidTr="00AC1436">
        <w:tc>
          <w:tcPr>
            <w:tcW w:w="4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Итого по расходам: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70745,8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57139,7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80,8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0100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12016,2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10804,5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89,8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0102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1307,5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1304,1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99,7</w:t>
            </w:r>
          </w:p>
        </w:tc>
      </w:tr>
      <w:tr w:rsidR="00AC1436" w:rsidTr="00AC1436">
        <w:trPr>
          <w:trHeight w:val="1440"/>
        </w:trPr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0104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8110,0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7705,6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2398,7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1794,8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74,8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0200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572,3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90,1</w:t>
            </w:r>
          </w:p>
        </w:tc>
      </w:tr>
      <w:tr w:rsidR="00AC1436" w:rsidTr="00AC1436">
        <w:trPr>
          <w:trHeight w:val="620"/>
        </w:trPr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Мобилизация и вневойсковая подготовка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572,3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90,1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0,00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0309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Гражданская оборона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0400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12636,4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9154,4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72,4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0409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12377,9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9045,9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73,1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21926,9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15725,9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71,7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94,2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4988,7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74,6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14983,9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10492,4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70,0</w:t>
            </w:r>
          </w:p>
        </w:tc>
      </w:tr>
      <w:tr w:rsidR="00AC1436" w:rsidTr="00AC1436">
        <w:trPr>
          <w:trHeight w:val="392"/>
        </w:trPr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Культура, кинематография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7805,5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7763,8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99,5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0801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7763,8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99,5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15004,0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12647,0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84,3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Охрана семьи и детства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14855,0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12498,0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84,1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571,8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471,8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82,5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471,8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Tr="00AC1436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Массовый спорт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</w:tbl>
    <w:p w:rsidR="00AC1436" w:rsidRDefault="00AC1436" w:rsidP="00AC1436">
      <w:pPr>
        <w:autoSpaceDE w:val="0"/>
        <w:autoSpaceDN w:val="0"/>
        <w:adjustRightInd w:val="0"/>
        <w:rPr>
          <w:sz w:val="20"/>
        </w:rPr>
      </w:pPr>
    </w:p>
    <w:p w:rsidR="00AC1436" w:rsidRDefault="00AC1436" w:rsidP="00AC1436">
      <w:pPr>
        <w:autoSpaceDE w:val="0"/>
        <w:autoSpaceDN w:val="0"/>
        <w:adjustRightInd w:val="0"/>
        <w:rPr>
          <w:sz w:val="20"/>
        </w:rPr>
      </w:pPr>
    </w:p>
    <w:tbl>
      <w:tblPr>
        <w:tblW w:w="10138" w:type="dxa"/>
        <w:tblInd w:w="91" w:type="dxa"/>
        <w:tblLook w:val="04A0" w:firstRow="1" w:lastRow="0" w:firstColumn="1" w:lastColumn="0" w:noHBand="0" w:noVBand="1"/>
      </w:tblPr>
      <w:tblGrid>
        <w:gridCol w:w="10138"/>
      </w:tblGrid>
      <w:tr w:rsidR="00AC1436" w:rsidTr="00AC1436">
        <w:trPr>
          <w:trHeight w:val="315"/>
        </w:trPr>
        <w:tc>
          <w:tcPr>
            <w:tcW w:w="10138" w:type="dxa"/>
            <w:shd w:val="clear" w:color="auto" w:fill="FFFFFF"/>
            <w:noWrap/>
            <w:vAlign w:val="center"/>
            <w:hideMark/>
          </w:tcPr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Отчет о межбюджетных трансфертах,</w:t>
            </w:r>
          </w:p>
        </w:tc>
      </w:tr>
      <w:tr w:rsidR="00AC1436" w:rsidTr="00AC1436">
        <w:trPr>
          <w:trHeight w:val="315"/>
        </w:trPr>
        <w:tc>
          <w:tcPr>
            <w:tcW w:w="10138" w:type="dxa"/>
            <w:shd w:val="clear" w:color="auto" w:fill="FFFFFF"/>
            <w:noWrap/>
            <w:vAlign w:val="center"/>
            <w:hideMark/>
          </w:tcPr>
          <w:p w:rsidR="00AC1436" w:rsidRDefault="00AC14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полученных бюджетом Зональненского сельского поселения </w:t>
            </w:r>
          </w:p>
        </w:tc>
      </w:tr>
    </w:tbl>
    <w:p w:rsidR="00AC1436" w:rsidRDefault="00AC1436" w:rsidP="00AC1436">
      <w:pPr>
        <w:pStyle w:val="10"/>
        <w:tabs>
          <w:tab w:val="left" w:pos="5940"/>
          <w:tab w:val="right" w:pos="10205"/>
        </w:tabs>
        <w:jc w:val="left"/>
        <w:rPr>
          <w:i/>
          <w:sz w:val="20"/>
        </w:rPr>
      </w:pPr>
      <w:r>
        <w:rPr>
          <w:i/>
          <w:sz w:val="20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291"/>
        <w:gridCol w:w="1078"/>
        <w:gridCol w:w="1406"/>
        <w:gridCol w:w="1505"/>
      </w:tblGrid>
      <w:tr w:rsidR="00AC1436" w:rsidTr="00AC1436">
        <w:trPr>
          <w:trHeight w:val="1275"/>
        </w:trPr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Бюджет на </w:t>
            </w:r>
          </w:p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2022 год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Исполнено в </w:t>
            </w:r>
          </w:p>
          <w:p w:rsidR="00AC1436" w:rsidRDefault="00AC14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2022 году 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% исполнения</w:t>
            </w:r>
          </w:p>
        </w:tc>
      </w:tr>
      <w:tr w:rsid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34167,3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28877,7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84,5</w:t>
            </w:r>
          </w:p>
        </w:tc>
      </w:tr>
      <w:tr w:rsid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12083,4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9583,4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79,3</w:t>
            </w:r>
          </w:p>
        </w:tc>
      </w:tr>
      <w:tr w:rsid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9063,8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9063,8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100,00</w:t>
            </w:r>
          </w:p>
        </w:tc>
      </w:tr>
      <w:tr w:rsidR="00AC1436" w:rsidTr="00AC1436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Tr="00AC1436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Default="00AC143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AC1436" w:rsidRP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Межбюджетные трансферты на развитие транспортной инфраструктуры жилищных застроеки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2500,0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</w:p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1436" w:rsidRP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Межбюджетные трансферты 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359,6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359,6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8948,2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6224,0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69,6</w:t>
            </w:r>
          </w:p>
        </w:tc>
      </w:tr>
      <w:tr w:rsidR="00AC1436" w:rsidRP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441,8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441,8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848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86,2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44,5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51,6</w:t>
            </w:r>
          </w:p>
        </w:tc>
      </w:tr>
      <w:tr w:rsidR="00AC1436" w:rsidRPr="00AC1436" w:rsidTr="00AC1436">
        <w:trPr>
          <w:trHeight w:val="64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2123,0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2123,0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689,1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689,1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127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Хачатурову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2354,3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0</w:t>
            </w:r>
          </w:p>
        </w:tc>
      </w:tr>
      <w:tr w:rsidR="00AC1436" w:rsidRPr="00AC1436" w:rsidTr="00AC1436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2876,6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2876,6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sz w:val="19"/>
                <w:szCs w:val="19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328,2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0</w:t>
            </w:r>
          </w:p>
        </w:tc>
      </w:tr>
      <w:tr w:rsidR="00AC1436" w:rsidRP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Межбюджетные трансферты на реализпцию основного мероприятия "Повышение качества жизниграждан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49,0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Cs/>
                <w:color w:val="000000"/>
                <w:sz w:val="19"/>
                <w:szCs w:val="19"/>
              </w:rPr>
            </w:pPr>
            <w:r w:rsidRPr="00AC1436">
              <w:rPr>
                <w:bCs/>
                <w:color w:val="000000"/>
                <w:sz w:val="19"/>
                <w:szCs w:val="19"/>
              </w:rPr>
              <w:t>100,0</w:t>
            </w:r>
          </w:p>
        </w:tc>
      </w:tr>
      <w:tr w:rsidR="00AC1436" w:rsidRPr="00AC1436" w:rsidTr="00AC1436">
        <w:trPr>
          <w:trHeight w:val="33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13135,7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13070,3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AC1436">
              <w:rPr>
                <w:b/>
                <w:bCs/>
                <w:color w:val="000000"/>
                <w:sz w:val="19"/>
                <w:szCs w:val="19"/>
              </w:rPr>
              <w:t>99,5</w:t>
            </w:r>
          </w:p>
        </w:tc>
      </w:tr>
      <w:tr w:rsidR="00AC1436" w:rsidRPr="00AC1436" w:rsidTr="00AC1436">
        <w:trPr>
          <w:trHeight w:val="587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635,0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572,3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90,1</w:t>
            </w:r>
          </w:p>
        </w:tc>
      </w:tr>
      <w:tr w:rsidR="00AC1436" w:rsidRPr="00AC1436" w:rsidTr="00AC1436">
        <w:trPr>
          <w:trHeight w:val="960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6152,7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6150,0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99,9</w:t>
            </w:r>
          </w:p>
        </w:tc>
      </w:tr>
      <w:tr w:rsidR="00AC1436" w:rsidRPr="00AC1436" w:rsidTr="00AC1436">
        <w:trPr>
          <w:trHeight w:val="1275"/>
        </w:trPr>
        <w:tc>
          <w:tcPr>
            <w:tcW w:w="6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6348,0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6348,0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1436" w:rsidRPr="00AC1436" w:rsidRDefault="00AC1436">
            <w:pPr>
              <w:rPr>
                <w:color w:val="000000"/>
                <w:sz w:val="19"/>
                <w:szCs w:val="19"/>
              </w:rPr>
            </w:pPr>
            <w:r w:rsidRPr="00AC1436">
              <w:rPr>
                <w:color w:val="000000"/>
                <w:sz w:val="19"/>
                <w:szCs w:val="19"/>
              </w:rPr>
              <w:t>100,0</w:t>
            </w:r>
          </w:p>
        </w:tc>
      </w:tr>
    </w:tbl>
    <w:p w:rsidR="00AC1436" w:rsidRPr="00AC1436" w:rsidRDefault="00AC1436" w:rsidP="00AC1436">
      <w:pPr>
        <w:ind w:right="-1147"/>
        <w:rPr>
          <w:b/>
          <w:sz w:val="19"/>
          <w:szCs w:val="19"/>
        </w:rPr>
      </w:pPr>
    </w:p>
    <w:p w:rsidR="00AC1436" w:rsidRPr="00AC1436" w:rsidRDefault="00AC1436" w:rsidP="00AC1436">
      <w:pPr>
        <w:ind w:right="-1147"/>
        <w:rPr>
          <w:b/>
          <w:sz w:val="19"/>
          <w:szCs w:val="19"/>
        </w:rPr>
      </w:pPr>
    </w:p>
    <w:p w:rsidR="00AC1436" w:rsidRPr="00AC1436" w:rsidRDefault="00AC1436" w:rsidP="00AC1436">
      <w:pPr>
        <w:ind w:right="-1147"/>
        <w:rPr>
          <w:b/>
          <w:sz w:val="19"/>
          <w:szCs w:val="19"/>
        </w:rPr>
      </w:pPr>
      <w:r w:rsidRPr="00AC1436">
        <w:rPr>
          <w:b/>
          <w:sz w:val="19"/>
          <w:szCs w:val="19"/>
        </w:rPr>
        <w:t>2.Источники финансирования дефицита бюджета</w:t>
      </w:r>
    </w:p>
    <w:p w:rsidR="00AC1436" w:rsidRPr="00AC1436" w:rsidRDefault="00AC1436" w:rsidP="00AC1436">
      <w:pPr>
        <w:rPr>
          <w:b/>
          <w:sz w:val="19"/>
          <w:szCs w:val="19"/>
        </w:rPr>
      </w:pP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4683"/>
        <w:gridCol w:w="1580"/>
        <w:gridCol w:w="1431"/>
      </w:tblGrid>
      <w:tr w:rsidR="00AC1436" w:rsidRPr="00AC1436" w:rsidTr="00AC1436">
        <w:trPr>
          <w:trHeight w:val="2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Код источника финансирования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Pr="00AC1436" w:rsidRDefault="00AC1436">
            <w:pPr>
              <w:ind w:right="-1147"/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 xml:space="preserve">             Наименование показателя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Утвержденные бюджетные назначения на 2022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Исполнено 2022 году</w:t>
            </w:r>
          </w:p>
        </w:tc>
      </w:tr>
      <w:tr w:rsidR="00AC1436" w:rsidRPr="00AC1436" w:rsidTr="00AC1436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010500 00 00 0000 000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6631,4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-7020,0</w:t>
            </w:r>
          </w:p>
        </w:tc>
      </w:tr>
      <w:tr w:rsidR="00AC1436" w:rsidRPr="00AC1436" w:rsidTr="00AC1436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010502 01 05 0000 510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-64114,4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-64159,7</w:t>
            </w:r>
          </w:p>
        </w:tc>
      </w:tr>
      <w:tr w:rsidR="00AC1436" w:rsidRPr="00AC1436" w:rsidTr="00AC1436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010502 01 05 0000 610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70745,8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sz w:val="19"/>
                <w:szCs w:val="19"/>
              </w:rPr>
            </w:pPr>
            <w:r w:rsidRPr="00AC1436">
              <w:rPr>
                <w:sz w:val="19"/>
                <w:szCs w:val="19"/>
              </w:rPr>
              <w:t>57139,7</w:t>
            </w:r>
          </w:p>
        </w:tc>
      </w:tr>
      <w:tr w:rsidR="00AC1436" w:rsidRPr="00AC1436" w:rsidTr="00AC1436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6631,4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436" w:rsidRPr="00AC1436" w:rsidRDefault="00AC1436">
            <w:pPr>
              <w:rPr>
                <w:b/>
                <w:sz w:val="19"/>
                <w:szCs w:val="19"/>
              </w:rPr>
            </w:pPr>
            <w:r w:rsidRPr="00AC1436">
              <w:rPr>
                <w:b/>
                <w:sz w:val="19"/>
                <w:szCs w:val="19"/>
              </w:rPr>
              <w:t>-7020,0</w:t>
            </w:r>
          </w:p>
        </w:tc>
      </w:tr>
    </w:tbl>
    <w:p w:rsidR="00AC1436" w:rsidRPr="00AC1436" w:rsidRDefault="00AC1436" w:rsidP="00AC1436">
      <w:pPr>
        <w:autoSpaceDE w:val="0"/>
        <w:autoSpaceDN w:val="0"/>
        <w:adjustRightInd w:val="0"/>
        <w:rPr>
          <w:sz w:val="19"/>
          <w:szCs w:val="19"/>
        </w:rPr>
      </w:pPr>
    </w:p>
    <w:p w:rsidR="00AC1436" w:rsidRPr="00AC1436" w:rsidRDefault="00AC1436" w:rsidP="00AC1436">
      <w:pPr>
        <w:autoSpaceDE w:val="0"/>
        <w:autoSpaceDN w:val="0"/>
        <w:adjustRightInd w:val="0"/>
        <w:rPr>
          <w:sz w:val="19"/>
          <w:szCs w:val="19"/>
        </w:rPr>
      </w:pPr>
    </w:p>
    <w:p w:rsidR="00AC1436" w:rsidRPr="00AC1436" w:rsidRDefault="00AC1436" w:rsidP="00AC1436">
      <w:pPr>
        <w:autoSpaceDE w:val="0"/>
        <w:autoSpaceDN w:val="0"/>
        <w:adjustRightInd w:val="0"/>
        <w:rPr>
          <w:sz w:val="19"/>
          <w:szCs w:val="19"/>
        </w:rPr>
      </w:pPr>
    </w:p>
    <w:p w:rsidR="00AC1436" w:rsidRPr="00AC1436" w:rsidRDefault="00AC1436" w:rsidP="00AC1436">
      <w:pPr>
        <w:autoSpaceDE w:val="0"/>
        <w:autoSpaceDN w:val="0"/>
        <w:adjustRightInd w:val="0"/>
        <w:rPr>
          <w:sz w:val="19"/>
          <w:szCs w:val="19"/>
        </w:rPr>
      </w:pPr>
    </w:p>
    <w:p w:rsidR="00AC1436" w:rsidRPr="00AC1436" w:rsidRDefault="00AC1436" w:rsidP="00AC1436">
      <w:pPr>
        <w:autoSpaceDE w:val="0"/>
        <w:autoSpaceDN w:val="0"/>
        <w:adjustRightInd w:val="0"/>
        <w:rPr>
          <w:sz w:val="19"/>
          <w:szCs w:val="19"/>
        </w:rPr>
      </w:pPr>
    </w:p>
    <w:p w:rsidR="00AC1436" w:rsidRPr="00AC1436" w:rsidRDefault="00AC1436" w:rsidP="00AC1436">
      <w:pPr>
        <w:ind w:right="-992"/>
        <w:rPr>
          <w:sz w:val="19"/>
          <w:szCs w:val="19"/>
        </w:rPr>
      </w:pPr>
    </w:p>
    <w:p w:rsidR="00417452" w:rsidRPr="005A3B31" w:rsidRDefault="00417452" w:rsidP="004A6439">
      <w:pPr>
        <w:pStyle w:val="af0"/>
        <w:ind w:right="141"/>
        <w:jc w:val="right"/>
        <w:rPr>
          <w:sz w:val="18"/>
          <w:szCs w:val="18"/>
        </w:rPr>
      </w:pPr>
    </w:p>
    <w:sectPr w:rsidR="00417452" w:rsidRPr="005A3B31" w:rsidSect="007B2609">
      <w:headerReference w:type="first" r:id="rId9"/>
      <w:pgSz w:w="11906" w:h="16838" w:code="9"/>
      <w:pgMar w:top="0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23" w:rsidRDefault="00F91F23">
      <w:r>
        <w:separator/>
      </w:r>
    </w:p>
  </w:endnote>
  <w:endnote w:type="continuationSeparator" w:id="0">
    <w:p w:rsidR="00F91F23" w:rsidRDefault="00F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23" w:rsidRDefault="00F91F23">
      <w:r>
        <w:separator/>
      </w:r>
    </w:p>
  </w:footnote>
  <w:footnote w:type="continuationSeparator" w:id="0">
    <w:p w:rsidR="00F91F23" w:rsidRDefault="00F9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13561"/>
    <w:multiLevelType w:val="hybridMultilevel"/>
    <w:tmpl w:val="8CE0F196"/>
    <w:lvl w:ilvl="0" w:tplc="0F9640B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4"/>
  </w:num>
  <w:num w:numId="8">
    <w:abstractNumId w:val="30"/>
  </w:num>
  <w:num w:numId="9">
    <w:abstractNumId w:val="19"/>
  </w:num>
  <w:num w:numId="10">
    <w:abstractNumId w:val="5"/>
  </w:num>
  <w:num w:numId="11">
    <w:abstractNumId w:val="28"/>
  </w:num>
  <w:num w:numId="12">
    <w:abstractNumId w:val="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31"/>
  </w:num>
  <w:num w:numId="17">
    <w:abstractNumId w:val="17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3BB7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2F497E"/>
    <w:rsid w:val="00306694"/>
    <w:rsid w:val="003073B3"/>
    <w:rsid w:val="00320C8E"/>
    <w:rsid w:val="00323EFA"/>
    <w:rsid w:val="003250FE"/>
    <w:rsid w:val="00330D53"/>
    <w:rsid w:val="0033337D"/>
    <w:rsid w:val="00334482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0513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643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74F53"/>
    <w:rsid w:val="00594716"/>
    <w:rsid w:val="00597D4C"/>
    <w:rsid w:val="005A3B31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383F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3FC3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2609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01D5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0672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52B5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17C84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1436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66F2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EDF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03E15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1F23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C6ED2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F2719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  <w:style w:type="numbering" w:customStyle="1" w:styleId="-1">
    <w:name w:val="-1"/>
    <w:rsid w:val="005A3B31"/>
  </w:style>
  <w:style w:type="numbering" w:customStyle="1" w:styleId="-2">
    <w:name w:val="-2"/>
    <w:rsid w:val="007B2609"/>
  </w:style>
  <w:style w:type="paragraph" w:customStyle="1" w:styleId="xl127">
    <w:name w:val="xl127"/>
    <w:basedOn w:val="a"/>
    <w:rsid w:val="007B26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7B2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E37A9-4CE2-4AB9-84F9-6E9EC384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103</cp:revision>
  <cp:lastPrinted>2023-04-20T04:06:00Z</cp:lastPrinted>
  <dcterms:created xsi:type="dcterms:W3CDTF">2020-01-13T09:47:00Z</dcterms:created>
  <dcterms:modified xsi:type="dcterms:W3CDTF">2023-06-15T04:40:00Z</dcterms:modified>
</cp:coreProperties>
</file>