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FD0C69">
        <w:rPr>
          <w:sz w:val="24"/>
          <w:szCs w:val="24"/>
        </w:rPr>
        <w:t>43-П</w:t>
      </w:r>
      <w:r w:rsidR="00B95FC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FD0C69">
        <w:rPr>
          <w:sz w:val="24"/>
          <w:szCs w:val="24"/>
        </w:rPr>
        <w:t>11</w:t>
      </w:r>
      <w:r w:rsidR="00CD7C71">
        <w:rPr>
          <w:sz w:val="24"/>
          <w:szCs w:val="24"/>
        </w:rPr>
        <w:t>.05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32C17" w:rsidRDefault="00D92EFE" w:rsidP="00E9496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8F551F" w:rsidRPr="00C457A9" w:rsidRDefault="008F551F" w:rsidP="008F551F">
      <w:pPr>
        <w:jc w:val="center"/>
        <w:rPr>
          <w:rFonts w:eastAsia="Calibri"/>
          <w:b/>
          <w:sz w:val="24"/>
          <w:szCs w:val="24"/>
        </w:rPr>
      </w:pPr>
      <w:r w:rsidRPr="00C457A9">
        <w:rPr>
          <w:rFonts w:eastAsia="Calibri"/>
          <w:b/>
          <w:sz w:val="24"/>
          <w:szCs w:val="24"/>
        </w:rPr>
        <w:t>ПОСТАНОВЛЕНИЕ</w:t>
      </w:r>
    </w:p>
    <w:p w:rsidR="008F551F" w:rsidRPr="00F43647" w:rsidRDefault="008F551F" w:rsidP="008F551F">
      <w:pPr>
        <w:rPr>
          <w:b/>
          <w:sz w:val="24"/>
          <w:szCs w:val="24"/>
        </w:rPr>
      </w:pPr>
    </w:p>
    <w:p w:rsidR="008F551F" w:rsidRPr="00F43647" w:rsidRDefault="00FD0C69" w:rsidP="008F551F">
      <w:pPr>
        <w:rPr>
          <w:sz w:val="24"/>
          <w:szCs w:val="24"/>
        </w:rPr>
      </w:pPr>
      <w:r>
        <w:rPr>
          <w:sz w:val="24"/>
          <w:szCs w:val="24"/>
        </w:rPr>
        <w:t>«11</w:t>
      </w:r>
      <w:r w:rsidR="008F551F" w:rsidRPr="00F43647">
        <w:rPr>
          <w:sz w:val="24"/>
          <w:szCs w:val="24"/>
        </w:rPr>
        <w:t xml:space="preserve">» мая 2021 г. </w:t>
      </w:r>
      <w:r w:rsidR="008F551F" w:rsidRPr="00F43647">
        <w:rPr>
          <w:sz w:val="24"/>
          <w:szCs w:val="24"/>
        </w:rPr>
        <w:tab/>
      </w:r>
      <w:r w:rsidR="008F551F" w:rsidRPr="00F43647">
        <w:rPr>
          <w:sz w:val="24"/>
          <w:szCs w:val="24"/>
        </w:rPr>
        <w:tab/>
      </w:r>
      <w:r w:rsidR="008F551F" w:rsidRPr="00F43647">
        <w:rPr>
          <w:sz w:val="24"/>
          <w:szCs w:val="24"/>
        </w:rPr>
        <w:tab/>
      </w:r>
      <w:r w:rsidR="008F551F" w:rsidRPr="00F43647">
        <w:rPr>
          <w:sz w:val="24"/>
          <w:szCs w:val="24"/>
        </w:rPr>
        <w:tab/>
      </w:r>
      <w:r w:rsidR="008F551F" w:rsidRPr="00F43647">
        <w:rPr>
          <w:sz w:val="24"/>
          <w:szCs w:val="24"/>
        </w:rPr>
        <w:tab/>
      </w:r>
      <w:r w:rsidR="008F551F" w:rsidRPr="00F43647">
        <w:rPr>
          <w:sz w:val="24"/>
          <w:szCs w:val="24"/>
        </w:rPr>
        <w:tab/>
        <w:t xml:space="preserve">       </w:t>
      </w:r>
      <w:r w:rsidR="008F551F" w:rsidRPr="00F43647">
        <w:rPr>
          <w:sz w:val="24"/>
          <w:szCs w:val="24"/>
        </w:rPr>
        <w:tab/>
        <w:t xml:space="preserve">                          № </w:t>
      </w:r>
      <w:r w:rsidR="0053550A">
        <w:rPr>
          <w:sz w:val="24"/>
          <w:szCs w:val="24"/>
        </w:rPr>
        <w:t>121</w:t>
      </w:r>
      <w:r>
        <w:rPr>
          <w:sz w:val="24"/>
          <w:szCs w:val="24"/>
        </w:rPr>
        <w:t>-П</w:t>
      </w:r>
    </w:p>
    <w:p w:rsidR="008F551F" w:rsidRDefault="008F551F" w:rsidP="008F551F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</w:tblGrid>
      <w:tr w:rsidR="003E4E9B" w:rsidTr="003E4E9B">
        <w:trPr>
          <w:trHeight w:val="853"/>
        </w:trPr>
        <w:tc>
          <w:tcPr>
            <w:tcW w:w="5868" w:type="dxa"/>
          </w:tcPr>
          <w:p w:rsidR="003E4E9B" w:rsidRDefault="003E4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установлении особого противопожарного режима </w:t>
            </w:r>
          </w:p>
          <w:p w:rsidR="003E4E9B" w:rsidRDefault="003E4E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Зональненское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поселение»</w:t>
            </w:r>
          </w:p>
          <w:p w:rsidR="003E4E9B" w:rsidRDefault="003E4E9B">
            <w:pPr>
              <w:jc w:val="both"/>
              <w:rPr>
                <w:sz w:val="24"/>
                <w:szCs w:val="24"/>
              </w:rPr>
            </w:pPr>
          </w:p>
          <w:p w:rsidR="003E4E9B" w:rsidRDefault="003E4E9B">
            <w:pPr>
              <w:jc w:val="both"/>
              <w:rPr>
                <w:sz w:val="24"/>
                <w:szCs w:val="24"/>
              </w:rPr>
            </w:pPr>
          </w:p>
        </w:tc>
      </w:tr>
    </w:tbl>
    <w:p w:rsidR="003E4E9B" w:rsidRDefault="003E4E9B" w:rsidP="003E4E9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В связи с повышением пожарной опасности на территории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 сельское поселение», руководствуясь статьями 18,30 Федерального закона от 21 декабря 1994 года № 69-ФЗ «О пожарной безопасности», Федеральным законом от 21 декабря 1994 года № 68-ФЗ «О защите населения и территорий от чрезвычайных ситуаций природного и техногенного характера», статьей 4 Закона Томской области от 12 октября 2005 года № 184-ОЗ «О пожарной</w:t>
      </w:r>
      <w:proofErr w:type="gramEnd"/>
      <w:r>
        <w:rPr>
          <w:sz w:val="24"/>
          <w:szCs w:val="24"/>
        </w:rPr>
        <w:t xml:space="preserve"> безопасности в Томской области», постановлением Администрации Томской области от 12 мая 2021 года № 180а «Об установлении особого противопожарного режима на территории </w:t>
      </w:r>
      <w:proofErr w:type="spellStart"/>
      <w:r>
        <w:rPr>
          <w:sz w:val="24"/>
          <w:szCs w:val="24"/>
        </w:rPr>
        <w:t>Асиновского</w:t>
      </w:r>
      <w:proofErr w:type="spellEnd"/>
      <w:r>
        <w:rPr>
          <w:sz w:val="24"/>
          <w:szCs w:val="24"/>
        </w:rPr>
        <w:t xml:space="preserve">, Зырянского, </w:t>
      </w:r>
      <w:proofErr w:type="spellStart"/>
      <w:r>
        <w:rPr>
          <w:sz w:val="24"/>
          <w:szCs w:val="24"/>
        </w:rPr>
        <w:t>Кожевниковского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Кривошеинского</w:t>
      </w:r>
      <w:proofErr w:type="spellEnd"/>
      <w:r>
        <w:rPr>
          <w:sz w:val="24"/>
          <w:szCs w:val="24"/>
        </w:rPr>
        <w:t xml:space="preserve">, Первомайского, </w:t>
      </w:r>
      <w:proofErr w:type="spellStart"/>
      <w:r>
        <w:rPr>
          <w:sz w:val="24"/>
          <w:szCs w:val="24"/>
        </w:rPr>
        <w:t>Тегульдетского</w:t>
      </w:r>
      <w:proofErr w:type="spellEnd"/>
      <w:r>
        <w:rPr>
          <w:sz w:val="24"/>
          <w:szCs w:val="24"/>
        </w:rPr>
        <w:t xml:space="preserve">, Томского, </w:t>
      </w:r>
      <w:proofErr w:type="spellStart"/>
      <w:r>
        <w:rPr>
          <w:sz w:val="24"/>
          <w:szCs w:val="24"/>
        </w:rPr>
        <w:t>Шегарского</w:t>
      </w:r>
      <w:proofErr w:type="spellEnd"/>
      <w:r>
        <w:rPr>
          <w:sz w:val="24"/>
          <w:szCs w:val="24"/>
        </w:rPr>
        <w:t xml:space="preserve"> районов Томской области»,</w:t>
      </w: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</w:p>
    <w:p w:rsidR="003E4E9B" w:rsidRDefault="003E4E9B" w:rsidP="003E4E9B">
      <w:pPr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3E4E9B" w:rsidRDefault="003E4E9B" w:rsidP="003E4E9B">
      <w:pPr>
        <w:ind w:firstLine="284"/>
        <w:rPr>
          <w:b/>
          <w:sz w:val="24"/>
          <w:szCs w:val="24"/>
        </w:rPr>
      </w:pPr>
    </w:p>
    <w:p w:rsidR="003E4E9B" w:rsidRDefault="003E4E9B" w:rsidP="003E4E9B">
      <w:pPr>
        <w:numPr>
          <w:ilvl w:val="0"/>
          <w:numId w:val="22"/>
        </w:numPr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на территории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с 13 мая по 17 мая 2021 года особый противопожарный режим.</w:t>
      </w:r>
    </w:p>
    <w:p w:rsidR="003E4E9B" w:rsidRDefault="003E4E9B" w:rsidP="003E4E9B">
      <w:pPr>
        <w:numPr>
          <w:ilvl w:val="0"/>
          <w:numId w:val="22"/>
        </w:numPr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 период действия особого противопожарного режима категорически запрещается:</w:t>
      </w: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1) разводить огонь и проводить пожароопасные работы в лесных массивах и на территориях, прилегающих к населённым пунктам, объектам экономики и инфраструктуры;</w:t>
      </w: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2) производить профилактические отжиги, выжигание сухой растительности, в том числе на   земельных участках из состава земель сельскохозяйственного назначения, а также на земельных участках из состава земель населённых пунктов, расположенных в территориальных зонах сельскохозяйственного использования;</w:t>
      </w: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3) оставлять горящие спички, окурки и горячую золу из курительных трубок, стекло (стеклянные бутылки, банки и др.), промасленные или пропитанные бензином, керосином и иными горючими веществами, материалы (бумагу, ткань, паклю, вату и др.) в непредусмотренных специально для этого местах;</w:t>
      </w: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4)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</w:t>
      </w: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5) загрязнять леса бытовыми, строительными, промышленными отходами, мусором и совершать иные действия, которые могут спровоцировать возникновение и распространение огня.</w:t>
      </w: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3. Администрации Зональненского сельского поселения организовать следующее:</w:t>
      </w: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1) организовать незамедлительное проведение проверок сообщений о возгораниях и данных о «</w:t>
      </w:r>
      <w:proofErr w:type="spellStart"/>
      <w:r>
        <w:rPr>
          <w:sz w:val="24"/>
          <w:szCs w:val="24"/>
        </w:rPr>
        <w:t>термоточках</w:t>
      </w:r>
      <w:proofErr w:type="spellEnd"/>
      <w:r>
        <w:rPr>
          <w:sz w:val="24"/>
          <w:szCs w:val="24"/>
        </w:rPr>
        <w:t>», выявленных по результатам космического мониторинга или иным способом;</w:t>
      </w: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2) организовать на период действия особого противопожарного режима ежедневное патрулирование на землях населённых пунктов и в прилегающих лесах созданными мобильными группами, оснащенными первичными средствами пожаротушения;</w:t>
      </w: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3) обеспечить необходимые запасы первичных средств тушения пожаров и противопожарного инвентаря;</w:t>
      </w: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4) организовать мероприятия по обеспечению беспрепятственного подъезда специальной техники к зданиям, строениям, сооружениям и источникам противопожарного водоснабжения;</w:t>
      </w: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5) провести проверку работоспособности систем оповещения населения о пожаре и иных чрезвычайных ситуациях;</w:t>
      </w:r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6) принять необходимые меры по своевременному </w:t>
      </w:r>
      <w:proofErr w:type="spellStart"/>
      <w:r>
        <w:rPr>
          <w:sz w:val="24"/>
          <w:szCs w:val="24"/>
        </w:rPr>
        <w:t>обкосу</w:t>
      </w:r>
      <w:proofErr w:type="spellEnd"/>
      <w:r>
        <w:rPr>
          <w:sz w:val="24"/>
          <w:szCs w:val="24"/>
        </w:rPr>
        <w:t xml:space="preserve"> травы, очистке территории от горючих отходов и мусора, противопожарному обустройству территорий и проведению иных мероприятий, препятствующих переходу огня на здания и сооружения в населённых пунктах и на прилегающие к ним территории;</w:t>
      </w:r>
      <w:proofErr w:type="gramEnd"/>
    </w:p>
    <w:p w:rsidR="003E4E9B" w:rsidRDefault="003E4E9B" w:rsidP="003E4E9B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7) ограничить на период действия особого противопожарного режима использование гражданами зон отдыха, расположенных в лесах либо вблизи них.</w:t>
      </w:r>
    </w:p>
    <w:p w:rsidR="003E4E9B" w:rsidRDefault="003E4E9B" w:rsidP="003E4E9B">
      <w:pPr>
        <w:numPr>
          <w:ilvl w:val="0"/>
          <w:numId w:val="23"/>
        </w:numPr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Разместить постановление в официальном печатном издании Зональненского </w:t>
      </w:r>
      <w:proofErr w:type="gramStart"/>
      <w:r>
        <w:rPr>
          <w:sz w:val="24"/>
          <w:szCs w:val="24"/>
        </w:rPr>
        <w:t>сельского</w:t>
      </w:r>
      <w:proofErr w:type="gramEnd"/>
      <w:r>
        <w:rPr>
          <w:sz w:val="24"/>
          <w:szCs w:val="24"/>
        </w:rPr>
        <w:t xml:space="preserve"> поселения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(</w:t>
      </w:r>
      <w:hyperlink r:id="rId9" w:history="1">
        <w:r>
          <w:rPr>
            <w:rStyle w:val="aa"/>
            <w:sz w:val="24"/>
            <w:szCs w:val="24"/>
          </w:rPr>
          <w:t>www.admzsp.ru</w:t>
        </w:r>
      </w:hyperlink>
      <w:r>
        <w:rPr>
          <w:sz w:val="24"/>
          <w:szCs w:val="24"/>
        </w:rPr>
        <w:t>).</w:t>
      </w:r>
    </w:p>
    <w:p w:rsidR="003E4E9B" w:rsidRDefault="003E4E9B" w:rsidP="003E4E9B">
      <w:pPr>
        <w:numPr>
          <w:ilvl w:val="0"/>
          <w:numId w:val="23"/>
        </w:numPr>
        <w:spacing w:line="27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3E4E9B" w:rsidRDefault="003E4E9B" w:rsidP="003E4E9B">
      <w:pPr>
        <w:numPr>
          <w:ilvl w:val="0"/>
          <w:numId w:val="23"/>
        </w:numPr>
        <w:spacing w:line="276" w:lineRule="auto"/>
        <w:ind w:left="0"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3E4E9B" w:rsidRDefault="003E4E9B" w:rsidP="003E4E9B">
      <w:pPr>
        <w:spacing w:line="276" w:lineRule="auto"/>
        <w:jc w:val="both"/>
        <w:rPr>
          <w:sz w:val="24"/>
          <w:szCs w:val="24"/>
        </w:rPr>
      </w:pPr>
    </w:p>
    <w:p w:rsidR="003E4E9B" w:rsidRDefault="003E4E9B" w:rsidP="003E4E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                                             </w:t>
      </w:r>
    </w:p>
    <w:p w:rsidR="003E4E9B" w:rsidRDefault="003E4E9B" w:rsidP="003E4E9B">
      <w:pPr>
        <w:jc w:val="both"/>
        <w:rPr>
          <w:sz w:val="24"/>
          <w:szCs w:val="24"/>
        </w:rPr>
      </w:pPr>
      <w:r>
        <w:rPr>
          <w:sz w:val="24"/>
          <w:szCs w:val="24"/>
        </w:rPr>
        <w:t>(Глава Администрации)                                                                            Е.А. Коновалова</w:t>
      </w:r>
    </w:p>
    <w:p w:rsidR="003E4E9B" w:rsidRDefault="003E4E9B" w:rsidP="003E4E9B">
      <w:pPr>
        <w:jc w:val="both"/>
        <w:rPr>
          <w:sz w:val="24"/>
          <w:szCs w:val="24"/>
        </w:rPr>
      </w:pPr>
    </w:p>
    <w:p w:rsidR="00FD0C69" w:rsidRPr="00F43647" w:rsidRDefault="00FD0C69" w:rsidP="008F551F">
      <w:pPr>
        <w:rPr>
          <w:sz w:val="24"/>
          <w:szCs w:val="24"/>
        </w:rPr>
      </w:pPr>
    </w:p>
    <w:sectPr w:rsidR="00FD0C69" w:rsidRPr="00F43647" w:rsidSect="008F551F">
      <w:headerReference w:type="first" r:id="rId10"/>
      <w:pgSz w:w="11906" w:h="16838" w:code="9"/>
      <w:pgMar w:top="142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71B" w:rsidRDefault="0058171B">
      <w:r>
        <w:separator/>
      </w:r>
    </w:p>
  </w:endnote>
  <w:endnote w:type="continuationSeparator" w:id="0">
    <w:p w:rsidR="0058171B" w:rsidRDefault="00581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71B" w:rsidRDefault="0058171B">
      <w:r>
        <w:separator/>
      </w:r>
    </w:p>
  </w:footnote>
  <w:footnote w:type="continuationSeparator" w:id="0">
    <w:p w:rsidR="0058171B" w:rsidRDefault="00581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8"/>
  </w:num>
  <w:num w:numId="5">
    <w:abstractNumId w:val="17"/>
  </w:num>
  <w:num w:numId="6">
    <w:abstractNumId w:val="11"/>
  </w:num>
  <w:num w:numId="7">
    <w:abstractNumId w:val="3"/>
  </w:num>
  <w:num w:numId="8">
    <w:abstractNumId w:val="15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18"/>
  </w:num>
  <w:num w:numId="14">
    <w:abstractNumId w:val="10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9424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4771A"/>
    <w:rsid w:val="00053184"/>
    <w:rsid w:val="00053B0C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A6FD0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5FC3"/>
    <w:rsid w:val="00127609"/>
    <w:rsid w:val="00130199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2903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08DB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31A0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0AB2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111A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5FC8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F93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4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186B9-F784-4A95-81FF-11CF72EF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133</cp:revision>
  <cp:lastPrinted>2021-04-30T05:35:00Z</cp:lastPrinted>
  <dcterms:created xsi:type="dcterms:W3CDTF">2020-01-13T09:47:00Z</dcterms:created>
  <dcterms:modified xsi:type="dcterms:W3CDTF">2021-05-26T02:06:00Z</dcterms:modified>
</cp:coreProperties>
</file>