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165853" w:rsidRDefault="00165853" w:rsidP="00165853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AC7A6F">
        <w:rPr>
          <w:sz w:val="24"/>
          <w:szCs w:val="24"/>
        </w:rPr>
        <w:t xml:space="preserve"> </w:t>
      </w:r>
      <w:r w:rsidR="002152C8">
        <w:rPr>
          <w:sz w:val="24"/>
          <w:szCs w:val="24"/>
        </w:rPr>
        <w:t>18</w:t>
      </w:r>
      <w:r w:rsidR="00AC7A6F">
        <w:rPr>
          <w:sz w:val="24"/>
          <w:szCs w:val="24"/>
        </w:rPr>
        <w:t xml:space="preserve"> </w:t>
      </w:r>
      <w:r w:rsidR="00C67F2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152C8">
        <w:rPr>
          <w:sz w:val="24"/>
          <w:szCs w:val="24"/>
        </w:rPr>
        <w:t>ма</w:t>
      </w:r>
      <w:r w:rsidR="004D2642">
        <w:rPr>
          <w:sz w:val="24"/>
          <w:szCs w:val="24"/>
        </w:rPr>
        <w:t>я</w:t>
      </w:r>
      <w:r w:rsidR="00C67F2D">
        <w:rPr>
          <w:sz w:val="24"/>
          <w:szCs w:val="24"/>
        </w:rPr>
        <w:t xml:space="preserve"> 20</w:t>
      </w:r>
      <w:r w:rsidR="004D2642">
        <w:rPr>
          <w:sz w:val="24"/>
          <w:szCs w:val="24"/>
        </w:rPr>
        <w:t>20</w:t>
      </w:r>
      <w:r w:rsidR="00C67F2D">
        <w:rPr>
          <w:sz w:val="24"/>
          <w:szCs w:val="24"/>
        </w:rPr>
        <w:t xml:space="preserve"> г.             </w:t>
      </w:r>
      <w:r>
        <w:rPr>
          <w:sz w:val="24"/>
          <w:szCs w:val="24"/>
        </w:rPr>
        <w:t xml:space="preserve">  </w:t>
      </w:r>
      <w:r w:rsidR="00F140AE">
        <w:rPr>
          <w:sz w:val="24"/>
          <w:szCs w:val="24"/>
        </w:rPr>
        <w:t xml:space="preserve">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        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</w:t>
      </w:r>
      <w:r w:rsidRPr="00477E54">
        <w:rPr>
          <w:sz w:val="24"/>
          <w:szCs w:val="24"/>
        </w:rPr>
        <w:t xml:space="preserve">№ </w:t>
      </w:r>
      <w:r w:rsidR="002152C8">
        <w:rPr>
          <w:sz w:val="24"/>
          <w:szCs w:val="24"/>
        </w:rPr>
        <w:t xml:space="preserve"> </w:t>
      </w:r>
      <w:r w:rsidR="005F2224">
        <w:rPr>
          <w:sz w:val="24"/>
          <w:szCs w:val="24"/>
        </w:rPr>
        <w:t>106</w:t>
      </w:r>
    </w:p>
    <w:p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65853" w:rsidRPr="00BE5C0D" w:rsidTr="001E002B">
        <w:trPr>
          <w:trHeight w:val="2151"/>
        </w:trPr>
        <w:tc>
          <w:tcPr>
            <w:tcW w:w="5070" w:type="dxa"/>
            <w:shd w:val="clear" w:color="auto" w:fill="auto"/>
          </w:tcPr>
          <w:p w:rsidR="00165853" w:rsidRPr="00B827C6" w:rsidRDefault="00165853" w:rsidP="001E002B">
            <w:pPr>
              <w:rPr>
                <w:sz w:val="22"/>
                <w:szCs w:val="22"/>
              </w:rPr>
            </w:pPr>
            <w:r w:rsidRPr="00B827C6">
              <w:rPr>
                <w:sz w:val="22"/>
                <w:szCs w:val="22"/>
              </w:rPr>
              <w:t xml:space="preserve">О внесении изменений в постановление Администрации Зональненского сельского поселения от </w:t>
            </w:r>
            <w:r w:rsidR="002152C8" w:rsidRPr="00B827C6">
              <w:rPr>
                <w:sz w:val="22"/>
                <w:szCs w:val="22"/>
              </w:rPr>
              <w:t>31.08.2012 № 185 «Об утверждении  Административного регламента по предоставлению муниципальной услуги «Выдача разрешений на строительство, реконструкцию и ввода в эксплуатацию объектов капитального строительства»</w:t>
            </w:r>
          </w:p>
        </w:tc>
      </w:tr>
    </w:tbl>
    <w:p w:rsidR="002152C8" w:rsidRDefault="002152C8" w:rsidP="00165853">
      <w:pPr>
        <w:ind w:firstLine="426"/>
        <w:jc w:val="both"/>
        <w:rPr>
          <w:sz w:val="26"/>
          <w:szCs w:val="26"/>
        </w:rPr>
      </w:pPr>
    </w:p>
    <w:p w:rsidR="002152C8" w:rsidRPr="004945C1" w:rsidRDefault="00165853" w:rsidP="002152C8">
      <w:pPr>
        <w:tabs>
          <w:tab w:val="left" w:pos="567"/>
        </w:tabs>
        <w:jc w:val="both"/>
        <w:rPr>
          <w:sz w:val="24"/>
          <w:szCs w:val="24"/>
        </w:rPr>
      </w:pPr>
      <w:r w:rsidRPr="002152C8">
        <w:rPr>
          <w:sz w:val="26"/>
          <w:szCs w:val="26"/>
        </w:rPr>
        <w:t xml:space="preserve">   </w:t>
      </w:r>
      <w:r w:rsidR="002152C8" w:rsidRPr="002152C8">
        <w:rPr>
          <w:sz w:val="26"/>
          <w:szCs w:val="26"/>
        </w:rPr>
        <w:t xml:space="preserve">             </w:t>
      </w:r>
      <w:r w:rsidR="002152C8" w:rsidRPr="004945C1">
        <w:rPr>
          <w:sz w:val="24"/>
          <w:szCs w:val="24"/>
        </w:rPr>
        <w:t>На основании протеста прокурора Томского района от 28.02.2020 г.</w:t>
      </w:r>
      <w:r w:rsidR="004945C1" w:rsidRPr="004945C1">
        <w:rPr>
          <w:sz w:val="24"/>
          <w:szCs w:val="24"/>
        </w:rPr>
        <w:t xml:space="preserve"> </w:t>
      </w:r>
      <w:r w:rsidR="002152C8" w:rsidRPr="004945C1">
        <w:rPr>
          <w:sz w:val="24"/>
          <w:szCs w:val="24"/>
        </w:rPr>
        <w:t xml:space="preserve">№ 03/5-2020, в целях приведения нормативного правового акта в соответствие с законодательством </w:t>
      </w:r>
    </w:p>
    <w:p w:rsidR="00165853" w:rsidRDefault="00165853" w:rsidP="00165853">
      <w:pPr>
        <w:ind w:firstLine="426"/>
        <w:jc w:val="both"/>
        <w:rPr>
          <w:sz w:val="24"/>
        </w:rPr>
      </w:pPr>
    </w:p>
    <w:p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165853" w:rsidRDefault="00165853" w:rsidP="00165853">
      <w:pPr>
        <w:rPr>
          <w:sz w:val="24"/>
        </w:rPr>
      </w:pPr>
    </w:p>
    <w:p w:rsidR="002152C8" w:rsidRPr="00101E14" w:rsidRDefault="00165853" w:rsidP="00B40FF6">
      <w:pPr>
        <w:contextualSpacing/>
        <w:jc w:val="both"/>
        <w:rPr>
          <w:rFonts w:eastAsia="Calibri"/>
          <w:sz w:val="24"/>
          <w:szCs w:val="24"/>
        </w:rPr>
      </w:pPr>
      <w:r>
        <w:tab/>
      </w:r>
      <w:r w:rsidR="002152C8" w:rsidRPr="00101E14">
        <w:rPr>
          <w:sz w:val="24"/>
          <w:szCs w:val="24"/>
        </w:rPr>
        <w:t xml:space="preserve">1. </w:t>
      </w:r>
      <w:r w:rsidR="002152C8" w:rsidRPr="00101E14">
        <w:rPr>
          <w:rFonts w:eastAsia="Calibri"/>
          <w:sz w:val="24"/>
          <w:szCs w:val="24"/>
        </w:rPr>
        <w:t xml:space="preserve">Внести в постановление Администрации </w:t>
      </w:r>
      <w:r w:rsidR="002152C8" w:rsidRPr="00101E14">
        <w:rPr>
          <w:sz w:val="24"/>
          <w:szCs w:val="24"/>
        </w:rPr>
        <w:t>Зональненского сельского поселения от 31.08.2012 № 185 «Об утверждении  Административного регламента по предоставлению муниципальной услуги «Выдача разрешений на строительство, реконструкцию и ввода в эксплуатацию объектов капитального строительства»</w:t>
      </w:r>
      <w:r w:rsidR="002152C8" w:rsidRPr="00101E14">
        <w:rPr>
          <w:rFonts w:eastAsia="Calibri"/>
          <w:sz w:val="24"/>
          <w:szCs w:val="24"/>
        </w:rPr>
        <w:t xml:space="preserve"> (далее – постановление) следующие  изменения:</w:t>
      </w:r>
    </w:p>
    <w:p w:rsidR="002152C8" w:rsidRPr="00101E14" w:rsidRDefault="002152C8" w:rsidP="00B40FF6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0" w:right="-227" w:firstLine="567"/>
        <w:contextualSpacing/>
        <w:jc w:val="both"/>
        <w:rPr>
          <w:rFonts w:eastAsia="Calibri"/>
          <w:sz w:val="24"/>
          <w:szCs w:val="24"/>
        </w:rPr>
      </w:pPr>
      <w:r w:rsidRPr="00101E14">
        <w:rPr>
          <w:rFonts w:eastAsia="Calibri"/>
          <w:sz w:val="24"/>
          <w:szCs w:val="24"/>
        </w:rPr>
        <w:t xml:space="preserve">наименование постановления изложить в следующей редакции: «Об утверждении </w:t>
      </w:r>
      <w:r w:rsidRPr="00101E14">
        <w:rPr>
          <w:sz w:val="24"/>
          <w:szCs w:val="24"/>
        </w:rPr>
        <w:t>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</w:r>
      <w:r w:rsidRPr="00101E14">
        <w:rPr>
          <w:rFonts w:eastAsia="Calibri"/>
          <w:sz w:val="24"/>
          <w:szCs w:val="24"/>
        </w:rPr>
        <w:t>;</w:t>
      </w:r>
    </w:p>
    <w:p w:rsidR="002152C8" w:rsidRPr="00101E14" w:rsidRDefault="002152C8" w:rsidP="00B40FF6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0" w:right="-227" w:firstLine="567"/>
        <w:contextualSpacing/>
        <w:jc w:val="both"/>
        <w:rPr>
          <w:rFonts w:eastAsia="Calibri"/>
          <w:sz w:val="24"/>
          <w:szCs w:val="24"/>
        </w:rPr>
      </w:pPr>
      <w:r w:rsidRPr="00101E14">
        <w:rPr>
          <w:rFonts w:eastAsia="Calibri"/>
          <w:sz w:val="24"/>
          <w:szCs w:val="24"/>
        </w:rPr>
        <w:t>пункт 1 постановления изложить в следующей редакции:</w:t>
      </w:r>
    </w:p>
    <w:p w:rsidR="002152C8" w:rsidRPr="00101E14" w:rsidRDefault="002152C8" w:rsidP="00B40FF6">
      <w:pPr>
        <w:pStyle w:val="Standard"/>
        <w:tabs>
          <w:tab w:val="left" w:pos="851"/>
        </w:tabs>
        <w:snapToGrid w:val="0"/>
        <w:ind w:firstLine="567"/>
        <w:contextualSpacing/>
        <w:jc w:val="both"/>
        <w:textAlignment w:val="auto"/>
        <w:rPr>
          <w:rFonts w:eastAsia="Calibri" w:cs="Times New Roman"/>
          <w:kern w:val="0"/>
          <w:lang w:eastAsia="ru-RU" w:bidi="ar-SA"/>
        </w:rPr>
      </w:pPr>
      <w:r w:rsidRPr="00101E14">
        <w:rPr>
          <w:rFonts w:eastAsia="Calibri" w:cs="Times New Roman"/>
          <w:kern w:val="0"/>
          <w:lang w:eastAsia="ru-RU" w:bidi="ar-SA"/>
        </w:rPr>
        <w:t xml:space="preserve">«1.Утвердить Административный регламент по предоставлению муниципальной услуги </w:t>
      </w:r>
      <w:r w:rsidRPr="00101E14">
        <w:rPr>
          <w:rFonts w:cs="Times New Roman"/>
        </w:rPr>
        <w:t>«Выдача разрешений на строительство, реконструкцию объектов капитального строительства»</w:t>
      </w:r>
      <w:r w:rsidRPr="00101E14">
        <w:rPr>
          <w:rFonts w:eastAsia="Calibri" w:cs="Times New Roman"/>
          <w:kern w:val="0"/>
          <w:lang w:eastAsia="ru-RU" w:bidi="ar-SA"/>
        </w:rPr>
        <w:t xml:space="preserve"> согласно Приложению.»;</w:t>
      </w:r>
    </w:p>
    <w:p w:rsidR="002152C8" w:rsidRPr="00101E14" w:rsidRDefault="002152C8" w:rsidP="00B40FF6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0" w:right="-227" w:firstLine="567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в Административном регламенте по предоставлению муниципальной услуги «Выдача разрешений на строительство, реконструкцию объектов капитального строительства», утвержденном постановлением (далее – Административный регламент):</w:t>
      </w:r>
    </w:p>
    <w:p w:rsidR="002152C8" w:rsidRPr="00101E14" w:rsidRDefault="002152C8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а) пункт 1.2.1 изложить в следующей редакции:</w:t>
      </w:r>
    </w:p>
    <w:p w:rsidR="002152C8" w:rsidRPr="00101E14" w:rsidRDefault="002152C8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sz w:val="24"/>
          <w:szCs w:val="24"/>
        </w:rPr>
        <w:t xml:space="preserve">«1.2.1. Заявителями являются 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переданы в случаях, установленных бюджетным законодательством Российской Федерации, на основании соглашений полномочия государственного (муниципального) заказчика или которому в соответствии со </w:t>
      </w:r>
      <w:hyperlink r:id="rId8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статьей 13.3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Федерального закона от 29.07.2017 3 218-ФЗ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переданы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lastRenderedPageBreak/>
        <w:t>деятельности, техническому заказчику.»;</w:t>
      </w:r>
    </w:p>
    <w:p w:rsidR="002152C8" w:rsidRPr="00101E14" w:rsidRDefault="00B40FF6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б</w:t>
      </w:r>
      <w:r w:rsidR="002152C8" w:rsidRPr="00101E14">
        <w:rPr>
          <w:rFonts w:eastAsia="Lucida Sans Unicode"/>
          <w:kern w:val="3"/>
          <w:sz w:val="24"/>
          <w:szCs w:val="24"/>
          <w:lang w:eastAsia="zh-CN" w:bidi="hi-IN"/>
        </w:rPr>
        <w:t>) пункт</w:t>
      </w:r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>ы</w:t>
      </w:r>
      <w:r w:rsidR="002152C8"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1.3.2</w:t>
      </w:r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>, 1.3.3</w:t>
      </w:r>
      <w:r w:rsidR="002152C8"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изложить в следующей редакции:</w:t>
      </w:r>
    </w:p>
    <w:p w:rsidR="002152C8" w:rsidRPr="00101E14" w:rsidRDefault="002152C8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«</w:t>
      </w:r>
      <w:r w:rsidRPr="00101E14">
        <w:rPr>
          <w:sz w:val="24"/>
          <w:szCs w:val="24"/>
        </w:rPr>
        <w:t>1.3.2. Прием заявлений о предоставлении муниципальной услуги «Выдача разрешений на строительство, реконструкцию объектов капитального строительства» осуществляется  в Администрации Зональненского сельского поселения по адресу:  п. Зональная Станция, ул. Совхозная,  дом 10, Томский район,  Томская область, 634507,  Администрация Зональненского сельского поселения.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Справочные телефоны Администрации: (8 3822) 923-969,  (8 3822) 923-140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График работы Администрации: 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Понедельник </w:t>
      </w:r>
      <w:r w:rsidR="00C31803" w:rsidRPr="00101E14">
        <w:rPr>
          <w:sz w:val="24"/>
          <w:szCs w:val="24"/>
        </w:rPr>
        <w:t xml:space="preserve">- </w:t>
      </w:r>
      <w:r w:rsidRPr="00101E14">
        <w:rPr>
          <w:sz w:val="24"/>
          <w:szCs w:val="24"/>
        </w:rPr>
        <w:t>с 09.00 ч.  до 17.00 ч.</w:t>
      </w:r>
    </w:p>
    <w:p w:rsidR="00C31803" w:rsidRPr="00101E14" w:rsidRDefault="00C31803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Вторник – с 09.00 ч.  до 17.00 ч.</w:t>
      </w:r>
    </w:p>
    <w:p w:rsidR="00C31803" w:rsidRPr="00101E14" w:rsidRDefault="00C31803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Среда – </w:t>
      </w:r>
      <w:proofErr w:type="spellStart"/>
      <w:r w:rsidRPr="00101E14">
        <w:rPr>
          <w:sz w:val="24"/>
          <w:szCs w:val="24"/>
        </w:rPr>
        <w:t>неприемный</w:t>
      </w:r>
      <w:proofErr w:type="spellEnd"/>
      <w:r w:rsidRPr="00101E14">
        <w:rPr>
          <w:sz w:val="24"/>
          <w:szCs w:val="24"/>
        </w:rPr>
        <w:t xml:space="preserve"> день</w:t>
      </w:r>
    </w:p>
    <w:p w:rsidR="00C31803" w:rsidRPr="00101E14" w:rsidRDefault="00C31803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Четверг -09.00 ч.  до 17.00 ч.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Пятница -  </w:t>
      </w:r>
      <w:proofErr w:type="spellStart"/>
      <w:r w:rsidRPr="00101E14">
        <w:rPr>
          <w:sz w:val="24"/>
          <w:szCs w:val="24"/>
        </w:rPr>
        <w:t>неприемный</w:t>
      </w:r>
      <w:proofErr w:type="spellEnd"/>
      <w:r w:rsidRPr="00101E14">
        <w:rPr>
          <w:sz w:val="24"/>
          <w:szCs w:val="24"/>
        </w:rPr>
        <w:t xml:space="preserve"> день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перерыв на обед:       с 13.00 ч. до 14.00 ч. 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выходные дни: суббота, воскресенье, нерабочие праздничные дни. </w:t>
      </w:r>
    </w:p>
    <w:p w:rsidR="002152C8" w:rsidRPr="00101E14" w:rsidRDefault="002152C8" w:rsidP="00B40FF6">
      <w:pPr>
        <w:pStyle w:val="aa"/>
        <w:spacing w:after="0"/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Прием юридических и физических лиц осуществляется специалистом Администрации Зональненского сельского поселения без предварительной записи.</w:t>
      </w:r>
    </w:p>
    <w:p w:rsidR="002152C8" w:rsidRPr="00101E14" w:rsidRDefault="002152C8" w:rsidP="00B40FF6">
      <w:pPr>
        <w:pStyle w:val="aa"/>
        <w:spacing w:after="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          Адрес электронной почты Администрации Зональненского сельского поселения: </w:t>
      </w:r>
      <w:hyperlink r:id="rId9" w:history="1">
        <w:r w:rsidRPr="00101E14">
          <w:rPr>
            <w:rStyle w:val="ad"/>
            <w:sz w:val="24"/>
            <w:szCs w:val="24"/>
            <w:lang w:val="en-US"/>
          </w:rPr>
          <w:t>zemlya</w:t>
        </w:r>
        <w:r w:rsidRPr="00101E14">
          <w:rPr>
            <w:rStyle w:val="ad"/>
            <w:sz w:val="24"/>
            <w:szCs w:val="24"/>
          </w:rPr>
          <w:t>@</w:t>
        </w:r>
        <w:r w:rsidRPr="00101E14">
          <w:rPr>
            <w:rStyle w:val="ad"/>
            <w:sz w:val="24"/>
            <w:szCs w:val="24"/>
            <w:lang w:val="en-US"/>
          </w:rPr>
          <w:t>admzsp</w:t>
        </w:r>
        <w:r w:rsidRPr="00101E14">
          <w:rPr>
            <w:rStyle w:val="ad"/>
            <w:sz w:val="24"/>
            <w:szCs w:val="24"/>
          </w:rPr>
          <w:t>.</w:t>
        </w:r>
        <w:r w:rsidRPr="00101E14">
          <w:rPr>
            <w:rStyle w:val="ad"/>
            <w:sz w:val="24"/>
            <w:szCs w:val="24"/>
            <w:lang w:val="en-US"/>
          </w:rPr>
          <w:t>ru</w:t>
        </w:r>
      </w:hyperlink>
      <w:r w:rsidRPr="00101E14">
        <w:rPr>
          <w:sz w:val="24"/>
          <w:szCs w:val="24"/>
        </w:rPr>
        <w:t>.»;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1.3.3. Консультирование по вопросам выдачи разрешений на строительство, реконструкцию объектов капитального строительства  обеспечивает специалист Администрации Зональненского сельского поселения (далее-специалист), при личном контакте  по адресу: Томская область, Томский район,   Зональненское сельское поселение, п. Зональная Станция, ул. Совхозная, д.10 и по телефону 922-516 в понедельник с 09 ч. 00 мин. до 13 ч. 00 мин., с 14 ч. 00 мин. до 17 ч. 00 мин., в четверг с 14 ч. 00 мин. до 17 ч. 00 мин. Вторник, среда, пятница – </w:t>
      </w:r>
      <w:proofErr w:type="spellStart"/>
      <w:r w:rsidRPr="00101E14">
        <w:rPr>
          <w:sz w:val="24"/>
          <w:szCs w:val="24"/>
        </w:rPr>
        <w:t>неприемный</w:t>
      </w:r>
      <w:proofErr w:type="spellEnd"/>
      <w:r w:rsidRPr="00101E14">
        <w:rPr>
          <w:sz w:val="24"/>
          <w:szCs w:val="24"/>
        </w:rPr>
        <w:t xml:space="preserve"> день, суббота, воскресенье - выходные дни.»; </w:t>
      </w:r>
    </w:p>
    <w:p w:rsidR="002152C8" w:rsidRPr="00101E14" w:rsidRDefault="00B40FF6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в</w:t>
      </w:r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>) пункт 2.1 изложить в следующей редакции: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«2.1.   Наименование муниципальной услуги: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«Выдача разрешений на строительство, реконструкцию объектов капитального строительства».»;</w:t>
      </w:r>
    </w:p>
    <w:p w:rsidR="00D77210" w:rsidRPr="00101E14" w:rsidRDefault="00B40FF6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г</w:t>
      </w:r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>) пункты 2.3.1-2.4 изложить в следующей редакции: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«2.3.1. Результатом предоставления муниципальной услуги является принятие решения: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1)  о выдаче разрешения на строительство, реконструкцию объекта капитального строительства; 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2)  об отказе в выдаче разрешения на строительство, реконструкцию объекта капитального строительства. 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2.3.2. Процедура предоставления муниципальной услуги завершается получением одного из следующих документов: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1)  Разрешение на строительство, реконструкцию объекта капитального строительства 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2)   Письмо об отказе в выдаче разрешения на строительство, реконструкцию объекта капитального строительства. 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2.4. Общий  срок предоставления муниципальной услуги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Срок предоставления муниципальной услуги с момента поступления в установленном порядке заявления о выдаче  разрешения на строительство, реконструкцию объекта капитального строительства не может превышать 5 рабочих дней</w:t>
      </w:r>
      <w:proofErr w:type="gramStart"/>
      <w:r w:rsidRPr="00101E14">
        <w:rPr>
          <w:sz w:val="24"/>
          <w:szCs w:val="24"/>
        </w:rPr>
        <w:t>.»;</w:t>
      </w:r>
      <w:proofErr w:type="gramEnd"/>
    </w:p>
    <w:p w:rsidR="00D77210" w:rsidRPr="00101E14" w:rsidRDefault="00B40FF6" w:rsidP="00B40FF6">
      <w:pPr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right="-227"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д</w:t>
      </w:r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>) пункт 2.6.1 изложить в следующей редакции:</w:t>
      </w:r>
    </w:p>
    <w:p w:rsidR="00D77210" w:rsidRPr="00101E14" w:rsidRDefault="00D77210" w:rsidP="00B40FF6">
      <w:pPr>
        <w:autoSpaceDE w:val="0"/>
        <w:ind w:firstLine="540"/>
        <w:contextualSpacing/>
        <w:jc w:val="both"/>
        <w:rPr>
          <w:sz w:val="24"/>
          <w:szCs w:val="24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«</w:t>
      </w:r>
      <w:r w:rsidRPr="00101E14">
        <w:rPr>
          <w:b/>
          <w:sz w:val="24"/>
          <w:szCs w:val="24"/>
          <w:u w:val="single"/>
        </w:rPr>
        <w:t>2.6.1. Для получения разрешения на строительство, реконструкцию объекта капитального строительства</w:t>
      </w:r>
      <w:r w:rsidRPr="00101E14">
        <w:rPr>
          <w:sz w:val="24"/>
          <w:szCs w:val="24"/>
        </w:rPr>
        <w:t xml:space="preserve"> заявитель подает заявление о выдаче разрешения на </w:t>
      </w:r>
      <w:r w:rsidRPr="00101E14">
        <w:rPr>
          <w:sz w:val="24"/>
          <w:szCs w:val="24"/>
        </w:rPr>
        <w:lastRenderedPageBreak/>
        <w:t>строительство (приложение № 1 к настоящему Административному регламенту), к которому прилагаются следующие документы в 1 экземпляре: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0" w:history="1">
        <w:r w:rsidRPr="00101E14">
          <w:rPr>
            <w:rFonts w:eastAsia="Lucida Sans Unicode"/>
            <w:kern w:val="3"/>
            <w:lang w:eastAsia="zh-CN" w:bidi="hi-IN"/>
          </w:rPr>
          <w:t>ч. 1¹ ст. 57.3</w:t>
        </w:r>
      </w:hyperlink>
      <w:r w:rsidRPr="00101E14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результаты инженерных изысканий и материалы, содержащиеся в проектной документации, предусмотренные п. 3 ч. 7 ст. 51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сведения, содержащиеся в них) отсутствуют в едином государственном реестре заключений);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положительное заключение экспертизы проектной документации в случаях, предусмотренных п. 4 ч. 7 ст. 51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(если указанный документ (его копия или сведения, содержащиеся в нем) отсутствуют в едином государственном реестре заключений); 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25" w:history="1">
        <w:r w:rsidRPr="00101E14">
          <w:rPr>
            <w:rFonts w:eastAsia="Lucida Sans Unicode"/>
            <w:kern w:val="3"/>
            <w:lang w:eastAsia="zh-CN" w:bidi="hi-IN"/>
          </w:rPr>
          <w:t>п. 6.2</w:t>
        </w:r>
      </w:hyperlink>
      <w:r w:rsidRPr="00101E14">
        <w:rPr>
          <w:rFonts w:eastAsia="Lucida Sans Unicode"/>
          <w:kern w:val="3"/>
          <w:lang w:eastAsia="zh-CN" w:bidi="hi-IN"/>
        </w:rPr>
        <w:t xml:space="preserve"> ч. 7 ст. 51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ГрК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РФ случаев реконструкции многоквартирного дома;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101E14">
        <w:rPr>
          <w:rFonts w:eastAsia="Lucida Sans Unicode"/>
          <w:kern w:val="3"/>
          <w:lang w:eastAsia="zh-CN" w:bidi="hi-IN"/>
        </w:rPr>
        <w:t>Росатом</w:t>
      </w:r>
      <w:proofErr w:type="spellEnd"/>
      <w:r w:rsidRPr="00101E14">
        <w:rPr>
          <w:rFonts w:eastAsia="Lucida Sans Unicode"/>
          <w:kern w:val="3"/>
          <w:lang w:eastAsia="zh-CN" w:bidi="hi-IN"/>
        </w:rPr>
        <w:t>», Государственной корпорацией по космической деятельности «</w:t>
      </w:r>
      <w:proofErr w:type="spellStart"/>
      <w:r w:rsidRPr="00101E14">
        <w:rPr>
          <w:rFonts w:eastAsia="Lucida Sans Unicode"/>
          <w:kern w:val="3"/>
          <w:lang w:eastAsia="zh-CN" w:bidi="hi-IN"/>
        </w:rPr>
        <w:t>Роскосмос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</w:t>
      </w:r>
      <w:r w:rsidRPr="00101E14">
        <w:rPr>
          <w:rFonts w:eastAsia="Lucida Sans Unicode"/>
          <w:kern w:val="3"/>
          <w:lang w:eastAsia="zh-CN" w:bidi="hi-IN"/>
        </w:rPr>
        <w:sym w:font="Symbol" w:char="F02D"/>
      </w:r>
      <w:r w:rsidRPr="00101E14">
        <w:rPr>
          <w:rFonts w:eastAsia="Lucida Sans Unicode"/>
          <w:kern w:val="3"/>
          <w:lang w:eastAsia="zh-CN" w:bidi="hi-IN"/>
        </w:rPr>
        <w:t xml:space="preserve">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 xml:space="preserve">решение общего собрания собственников помещений и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в многоквартирном доме, принятое в соответствии с жилищным </w:t>
      </w:r>
      <w:hyperlink r:id="rId11" w:history="1">
        <w:r w:rsidRPr="00101E14">
          <w:rPr>
            <w:rFonts w:eastAsia="Lucida Sans Unicode"/>
            <w:kern w:val="3"/>
            <w:lang w:eastAsia="zh-CN" w:bidi="hi-IN"/>
          </w:rPr>
          <w:t>законодательством</w:t>
        </w:r>
      </w:hyperlink>
      <w:r w:rsidRPr="00101E14">
        <w:rPr>
          <w:rFonts w:eastAsia="Lucida Sans Unicode"/>
          <w:kern w:val="3"/>
          <w:lang w:eastAsia="zh-CN" w:bidi="hi-IN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01E14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101E14">
        <w:rPr>
          <w:rFonts w:eastAsia="Lucida Sans Unicode"/>
          <w:kern w:val="3"/>
          <w:lang w:eastAsia="zh-CN" w:bidi="hi-IN"/>
        </w:rPr>
        <w:t xml:space="preserve"> в многоквартирном доме;</w:t>
      </w:r>
    </w:p>
    <w:p w:rsidR="002152C8" w:rsidRPr="00101E14" w:rsidRDefault="002152C8" w:rsidP="00B40FF6">
      <w:pPr>
        <w:pStyle w:val="a9"/>
        <w:numPr>
          <w:ilvl w:val="0"/>
          <w:numId w:val="4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2152C8" w:rsidRPr="00101E14" w:rsidRDefault="002152C8" w:rsidP="00B40FF6">
      <w:pPr>
        <w:pStyle w:val="a9"/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По заявлению застройщика может быть выдано разрешение на отдельные этапы строительства, реконструкции.»;</w:t>
      </w:r>
    </w:p>
    <w:p w:rsidR="002152C8" w:rsidRPr="00101E14" w:rsidRDefault="00B40FF6" w:rsidP="00B40FF6">
      <w:pPr>
        <w:pStyle w:val="a9"/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709" w:right="-227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е</w:t>
      </w:r>
      <w:r w:rsidR="00D77210" w:rsidRPr="00101E14">
        <w:rPr>
          <w:rFonts w:eastAsia="Lucida Sans Unicode"/>
          <w:kern w:val="3"/>
          <w:lang w:eastAsia="zh-CN" w:bidi="hi-IN"/>
        </w:rPr>
        <w:t>) пункты</w:t>
      </w:r>
      <w:r w:rsidR="002152C8" w:rsidRPr="00101E14">
        <w:rPr>
          <w:rFonts w:eastAsia="Lucida Sans Unicode"/>
          <w:kern w:val="3"/>
          <w:lang w:eastAsia="zh-CN" w:bidi="hi-IN"/>
        </w:rPr>
        <w:t xml:space="preserve"> 2.6.2</w:t>
      </w:r>
      <w:r w:rsidR="00D77210" w:rsidRPr="00101E14">
        <w:rPr>
          <w:rFonts w:eastAsia="Lucida Sans Unicode"/>
          <w:kern w:val="3"/>
          <w:lang w:eastAsia="zh-CN" w:bidi="hi-IN"/>
        </w:rPr>
        <w:t>, 2.8.2</w:t>
      </w:r>
      <w:r w:rsidR="008C7486" w:rsidRPr="00101E14">
        <w:rPr>
          <w:rFonts w:eastAsia="Lucida Sans Unicode"/>
          <w:kern w:val="3"/>
          <w:lang w:eastAsia="zh-CN" w:bidi="hi-IN"/>
        </w:rPr>
        <w:t>, 6</w:t>
      </w:r>
      <w:r w:rsidR="002152C8" w:rsidRPr="00101E14">
        <w:rPr>
          <w:rFonts w:eastAsia="Lucida Sans Unicode"/>
          <w:kern w:val="3"/>
          <w:lang w:eastAsia="zh-CN" w:bidi="hi-IN"/>
        </w:rPr>
        <w:t xml:space="preserve"> признать утратившим</w:t>
      </w:r>
      <w:r w:rsidR="00D77210" w:rsidRPr="00101E14">
        <w:rPr>
          <w:rFonts w:eastAsia="Lucida Sans Unicode"/>
          <w:kern w:val="3"/>
          <w:lang w:eastAsia="zh-CN" w:bidi="hi-IN"/>
        </w:rPr>
        <w:t>и</w:t>
      </w:r>
      <w:r w:rsidR="002152C8" w:rsidRPr="00101E14">
        <w:rPr>
          <w:rFonts w:eastAsia="Lucida Sans Unicode"/>
          <w:kern w:val="3"/>
          <w:lang w:eastAsia="zh-CN" w:bidi="hi-IN"/>
        </w:rPr>
        <w:t xml:space="preserve"> силу;</w:t>
      </w:r>
    </w:p>
    <w:p w:rsidR="002152C8" w:rsidRPr="00101E14" w:rsidRDefault="00B40FF6" w:rsidP="00B40FF6">
      <w:pPr>
        <w:pStyle w:val="a9"/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709" w:right="-227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ж</w:t>
      </w:r>
      <w:r w:rsidR="002152C8" w:rsidRPr="00101E14">
        <w:rPr>
          <w:rFonts w:eastAsia="Lucida Sans Unicode"/>
          <w:kern w:val="3"/>
          <w:lang w:eastAsia="zh-CN" w:bidi="hi-IN"/>
        </w:rPr>
        <w:t>) пункт 2.</w:t>
      </w:r>
      <w:r w:rsidR="00D77210" w:rsidRPr="00101E14">
        <w:rPr>
          <w:rFonts w:eastAsia="Lucida Sans Unicode"/>
          <w:kern w:val="3"/>
          <w:lang w:eastAsia="zh-CN" w:bidi="hi-IN"/>
        </w:rPr>
        <w:t>8</w:t>
      </w:r>
      <w:r w:rsidR="002152C8" w:rsidRPr="00101E14">
        <w:rPr>
          <w:rFonts w:eastAsia="Lucida Sans Unicode"/>
          <w:kern w:val="3"/>
          <w:lang w:eastAsia="zh-CN" w:bidi="hi-IN"/>
        </w:rPr>
        <w:t>.</w:t>
      </w:r>
      <w:r w:rsidR="00D77210" w:rsidRPr="00101E14">
        <w:rPr>
          <w:rFonts w:eastAsia="Lucida Sans Unicode"/>
          <w:kern w:val="3"/>
          <w:lang w:eastAsia="zh-CN" w:bidi="hi-IN"/>
        </w:rPr>
        <w:t>1</w:t>
      </w:r>
      <w:r w:rsidR="002152C8" w:rsidRPr="00101E14">
        <w:rPr>
          <w:rFonts w:eastAsia="Lucida Sans Unicode"/>
          <w:kern w:val="3"/>
          <w:lang w:eastAsia="zh-CN" w:bidi="hi-IN"/>
        </w:rPr>
        <w:t xml:space="preserve"> изложить в следующей редакции:</w:t>
      </w:r>
    </w:p>
    <w:p w:rsidR="002152C8" w:rsidRPr="00101E14" w:rsidRDefault="00D77210" w:rsidP="00B40FF6">
      <w:pPr>
        <w:autoSpaceDE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sz w:val="24"/>
          <w:szCs w:val="24"/>
        </w:rPr>
        <w:t xml:space="preserve">«2.8.1. </w:t>
      </w:r>
      <w:r w:rsidR="002152C8" w:rsidRPr="00101E14">
        <w:rPr>
          <w:rFonts w:eastAsia="Lucida Sans Unicode"/>
          <w:kern w:val="3"/>
          <w:sz w:val="24"/>
          <w:szCs w:val="24"/>
          <w:lang w:eastAsia="zh-CN" w:bidi="hi-IN"/>
        </w:rPr>
        <w:t>Основаниями для принятия решения об отказе в выдаче разрешения на строительство (реконструкцию) являются:</w:t>
      </w:r>
    </w:p>
    <w:p w:rsidR="002152C8" w:rsidRPr="00101E14" w:rsidRDefault="002152C8" w:rsidP="00B40FF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1) отсутствие документов, предусмотренных </w:t>
      </w:r>
      <w:hyperlink w:anchor="Par136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пункт</w:t>
        </w:r>
        <w:r w:rsidR="00D77210"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ом</w:t>
        </w:r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 xml:space="preserve"> 2.6.1</w:t>
        </w:r>
      </w:hyperlink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</w:t>
      </w: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настоящего регламента;</w:t>
      </w:r>
    </w:p>
    <w:p w:rsidR="002152C8" w:rsidRPr="00101E14" w:rsidRDefault="002152C8" w:rsidP="00B40FF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proofErr w:type="gram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2) несоответствие представленных документов требованиям градостроительного плана земельного участка или в случае выдачи разрешения на строительного линейного объекта требованиям проекта планировки территории и проекта межевания территории;</w:t>
      </w:r>
      <w:proofErr w:type="gramEnd"/>
    </w:p>
    <w:p w:rsidR="002152C8" w:rsidRPr="00101E14" w:rsidRDefault="002152C8" w:rsidP="00B40FF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3) несоответствие объекта капитального строительства разрешенному использованию земельного участка;</w:t>
      </w:r>
    </w:p>
    <w:p w:rsidR="002152C8" w:rsidRPr="00101E14" w:rsidRDefault="002152C8" w:rsidP="00B40FF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lastRenderedPageBreak/>
        <w:t xml:space="preserve">4)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12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статьей 40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Градостроительного кодекса Российской Федерации);</w:t>
      </w:r>
    </w:p>
    <w:p w:rsidR="002152C8" w:rsidRPr="00101E14" w:rsidRDefault="002152C8" w:rsidP="00B40FF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5) отсутствие правил землепользования и застройки, за исключением строительства, реконструкции объектов федерального значения, объектов регионального значения, объектов местного значения муниципальных районов, объектов капитального строительства на земельных участках, на которые не распространяется действие градостроительных регламентов или для которых </w:t>
      </w:r>
      <w:hyperlink r:id="rId13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не устанавливаются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градостроительные регламенты, и в иных предусмотренных федеральными </w:t>
      </w:r>
      <w:hyperlink r:id="rId14" w:history="1">
        <w:r w:rsidRPr="00101E14">
          <w:rPr>
            <w:rFonts w:eastAsia="Lucida Sans Unicode"/>
            <w:kern w:val="3"/>
            <w:sz w:val="24"/>
            <w:szCs w:val="24"/>
            <w:lang w:eastAsia="zh-CN" w:bidi="hi-IN"/>
          </w:rPr>
          <w:t>законами</w:t>
        </w:r>
      </w:hyperlink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случаях, а также несоответствие проектной документации объектов капитального строительства ограничениям использования объектов недвижимости, установленным на </w:t>
      </w:r>
      <w:proofErr w:type="spell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приаэродромной</w:t>
      </w:r>
      <w:proofErr w:type="spell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территории;</w:t>
      </w:r>
    </w:p>
    <w:p w:rsidR="002152C8" w:rsidRPr="00101E14" w:rsidRDefault="002152C8" w:rsidP="00B40FF6">
      <w:pPr>
        <w:autoSpaceDE w:val="0"/>
        <w:autoSpaceDN w:val="0"/>
        <w:adjustRightInd w:val="0"/>
        <w:ind w:firstLine="709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6) </w:t>
      </w:r>
      <w:proofErr w:type="spellStart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непроведение</w:t>
      </w:r>
      <w:proofErr w:type="spellEnd"/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 работ по образованию земельных участков из земельного участка в соответствии с утвержденными проектом планировки территории и проектом межевания территории – в случае, если земельный участок, находящийся в государственной или муниципальной собственности, предоставлен в аренду для комплексного освоения территории для строительства многоквартирных домов в границах данной территории.</w:t>
      </w:r>
      <w:r w:rsidR="00D77210" w:rsidRPr="00101E14">
        <w:rPr>
          <w:rFonts w:eastAsia="Lucida Sans Unicode"/>
          <w:kern w:val="3"/>
          <w:sz w:val="24"/>
          <w:szCs w:val="24"/>
          <w:lang w:eastAsia="zh-CN" w:bidi="hi-IN"/>
        </w:rPr>
        <w:t>»;</w:t>
      </w:r>
    </w:p>
    <w:p w:rsidR="00D77210" w:rsidRPr="00101E14" w:rsidRDefault="00B40FF6" w:rsidP="00B40FF6">
      <w:pPr>
        <w:pStyle w:val="a9"/>
        <w:widowControl w:val="0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napToGrid w:val="0"/>
        <w:ind w:left="709" w:right="-227"/>
        <w:jc w:val="both"/>
        <w:rPr>
          <w:rFonts w:eastAsia="Lucida Sans Unicode"/>
          <w:kern w:val="3"/>
          <w:lang w:eastAsia="zh-CN" w:bidi="hi-IN"/>
        </w:rPr>
      </w:pPr>
      <w:r w:rsidRPr="00101E14">
        <w:rPr>
          <w:rFonts w:eastAsia="Lucida Sans Unicode"/>
          <w:kern w:val="3"/>
          <w:lang w:eastAsia="zh-CN" w:bidi="hi-IN"/>
        </w:rPr>
        <w:t>з</w:t>
      </w:r>
      <w:r w:rsidR="00D77210" w:rsidRPr="00101E14">
        <w:rPr>
          <w:rFonts w:eastAsia="Lucida Sans Unicode"/>
          <w:kern w:val="3"/>
          <w:lang w:eastAsia="zh-CN" w:bidi="hi-IN"/>
        </w:rPr>
        <w:t>) пункты 3.1.</w:t>
      </w:r>
      <w:r w:rsidRPr="00101E14">
        <w:rPr>
          <w:rFonts w:eastAsia="Lucida Sans Unicode"/>
          <w:kern w:val="3"/>
          <w:lang w:eastAsia="zh-CN" w:bidi="hi-IN"/>
        </w:rPr>
        <w:t>1-</w:t>
      </w:r>
      <w:r w:rsidR="00D77210" w:rsidRPr="00101E14">
        <w:rPr>
          <w:rFonts w:eastAsia="Lucida Sans Unicode"/>
          <w:kern w:val="3"/>
          <w:lang w:eastAsia="zh-CN" w:bidi="hi-IN"/>
        </w:rPr>
        <w:t>3.1.3 изложить в следующей редакции:</w:t>
      </w:r>
    </w:p>
    <w:p w:rsidR="00B40FF6" w:rsidRPr="00101E14" w:rsidRDefault="00D77210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«3.1.</w:t>
      </w:r>
      <w:r w:rsidR="00B40FF6" w:rsidRPr="00101E14">
        <w:rPr>
          <w:sz w:val="24"/>
          <w:szCs w:val="24"/>
        </w:rPr>
        <w:t>1</w:t>
      </w:r>
      <w:r w:rsidRPr="00101E14">
        <w:rPr>
          <w:sz w:val="24"/>
          <w:szCs w:val="24"/>
        </w:rPr>
        <w:t>.</w:t>
      </w:r>
      <w:r w:rsidR="00B40FF6" w:rsidRPr="00101E14">
        <w:rPr>
          <w:rFonts w:eastAsia="Lucida Sans Unicode"/>
          <w:kern w:val="3"/>
          <w:sz w:val="24"/>
          <w:szCs w:val="24"/>
          <w:lang w:eastAsia="zh-CN" w:bidi="hi-IN"/>
        </w:rPr>
        <w:t>Прием и регистрация документов.</w:t>
      </w:r>
    </w:p>
    <w:p w:rsidR="00B40FF6" w:rsidRPr="00101E14" w:rsidRDefault="00B40FF6" w:rsidP="00B40FF6">
      <w:pPr>
        <w:ind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Основанием для начала административной процедуры является личное, письменное или через интернет обращение заявителей в Администрацию с комплектом документов, необходимых для выдачи соответствующего разрешения.</w:t>
      </w:r>
    </w:p>
    <w:p w:rsidR="00B40FF6" w:rsidRPr="00101E14" w:rsidRDefault="00B40FF6" w:rsidP="00B40FF6">
      <w:pPr>
        <w:ind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Прием от застройщика заявления о выдаче разрешения на строительство, разрешения на ввод в эксплуатацию документов, необходимых для получения разрешения на строительство, разрешения на ввод в эксплуатацию могут осуществляться через многофункциональный центр.</w:t>
      </w:r>
    </w:p>
    <w:p w:rsidR="00B40FF6" w:rsidRPr="00101E14" w:rsidRDefault="00B40FF6" w:rsidP="00B40FF6">
      <w:pPr>
        <w:ind w:firstLine="567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Специалист вносит в журнал регистрации входящих документов запись о приеме документов и проверяет комплектность документов, в день поступления документов:</w:t>
      </w:r>
    </w:p>
    <w:p w:rsidR="00B40FF6" w:rsidRPr="00101E14" w:rsidRDefault="00B40FF6" w:rsidP="00B40FF6">
      <w:pPr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- порядковый номер записи;</w:t>
      </w:r>
    </w:p>
    <w:p w:rsidR="00B40FF6" w:rsidRPr="00101E14" w:rsidRDefault="00B40FF6" w:rsidP="00B40FF6">
      <w:pPr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- дату приема;</w:t>
      </w:r>
    </w:p>
    <w:p w:rsidR="00B40FF6" w:rsidRPr="00101E14" w:rsidRDefault="00B40FF6" w:rsidP="00B40FF6">
      <w:pPr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-  данные о заявителе (Ф.И.О. (последнее – при наличии), место жительства, контактные телефоны).</w:t>
      </w:r>
    </w:p>
    <w:p w:rsidR="00D77210" w:rsidRPr="00101E14" w:rsidRDefault="00B40FF6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3.1.2.</w:t>
      </w:r>
      <w:r w:rsidR="00D77210" w:rsidRPr="00101E14">
        <w:rPr>
          <w:sz w:val="24"/>
          <w:szCs w:val="24"/>
        </w:rPr>
        <w:t xml:space="preserve"> В течение рабочего дня, следующего за днем регистрации поступившего заявления о выдаче соответствующего разрешения, специалист Администрации осуществляет проверку комплектности представленных документов и полноты содержащейся в заявлении о выдаче разрешения информации в соответствии с требованиями, установленными в пункте 2.6.1 настоящего Административного регламента.</w:t>
      </w:r>
    </w:p>
    <w:p w:rsidR="00D77210" w:rsidRPr="00101E14" w:rsidRDefault="00D77210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В случае обнаружения обстоятельств,  указанных в п.2.8.1, заявителю отказывается в выдаче разрешения на строительство и в течение 3 дней направляется уведомление об отказе за подписью Главы Зональненского сельского поселения с указанием причин отказа.</w:t>
      </w:r>
    </w:p>
    <w:p w:rsidR="00D77210" w:rsidRPr="00101E14" w:rsidRDefault="00D77210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В случае соответствия представленных документов требованиям настоящего Административного регламента в течение 4 дней со дня регистрации специалист Администрации осуществляет проведение проверки представленной  документации </w:t>
      </w:r>
      <w:r w:rsidRPr="00101E14">
        <w:rPr>
          <w:rFonts w:eastAsiaTheme="minorHAnsi"/>
          <w:sz w:val="24"/>
          <w:szCs w:val="24"/>
          <w:lang w:eastAsia="en-US"/>
        </w:rPr>
        <w:t xml:space="preserve"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</w:t>
      </w:r>
      <w:r w:rsidRPr="00101E14">
        <w:rPr>
          <w:rFonts w:eastAsiaTheme="minorHAnsi"/>
          <w:sz w:val="24"/>
          <w:szCs w:val="24"/>
          <w:lang w:eastAsia="en-US"/>
        </w:rPr>
        <w:lastRenderedPageBreak/>
        <w:t>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8C7486" w:rsidRPr="00101E14" w:rsidRDefault="00D77210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   В случае отсутствия или несоответствия представленных документов требованиям настоящего Административного регламента, специалист готовит и в письменной форме направляет заявителю уведомление об отказе в выдаче разрешения  за подписью Главы Зональненского сельского поселения с указанием причин отказа. </w:t>
      </w:r>
    </w:p>
    <w:p w:rsidR="00D77210" w:rsidRPr="00101E14" w:rsidRDefault="00D77210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 В случае установления соответствия представленных документов требованиям законодательства, специалист Администрации в течение  </w:t>
      </w:r>
      <w:r w:rsidR="008C7486" w:rsidRPr="00101E14">
        <w:rPr>
          <w:sz w:val="24"/>
          <w:szCs w:val="24"/>
        </w:rPr>
        <w:t>1</w:t>
      </w:r>
      <w:r w:rsidRPr="00101E14">
        <w:rPr>
          <w:sz w:val="24"/>
          <w:szCs w:val="24"/>
        </w:rPr>
        <w:t xml:space="preserve"> дн</w:t>
      </w:r>
      <w:r w:rsidR="008C7486" w:rsidRPr="00101E14">
        <w:rPr>
          <w:sz w:val="24"/>
          <w:szCs w:val="24"/>
        </w:rPr>
        <w:t>я</w:t>
      </w:r>
      <w:r w:rsidRPr="00101E14">
        <w:rPr>
          <w:sz w:val="24"/>
          <w:szCs w:val="24"/>
        </w:rPr>
        <w:t xml:space="preserve"> организует подготовку и выдачу разрешения</w:t>
      </w:r>
      <w:proofErr w:type="gramStart"/>
      <w:r w:rsidRPr="00101E14">
        <w:rPr>
          <w:sz w:val="24"/>
          <w:szCs w:val="24"/>
        </w:rPr>
        <w:t>.</w:t>
      </w:r>
      <w:r w:rsidR="008C7486" w:rsidRPr="00101E14">
        <w:rPr>
          <w:sz w:val="24"/>
          <w:szCs w:val="24"/>
        </w:rPr>
        <w:t>»</w:t>
      </w:r>
      <w:proofErr w:type="gramEnd"/>
    </w:p>
    <w:p w:rsidR="008C7486" w:rsidRPr="00101E14" w:rsidRDefault="008C7486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3.1.3. Выдача разрешения осуществляется письмом с приложением указанного разрешения, подписанным Главой Зональненского сельского поселения, которое направляется заявителю почтовым отправлением или передается заявителю лично.</w:t>
      </w:r>
    </w:p>
    <w:p w:rsidR="008C7486" w:rsidRPr="00101E14" w:rsidRDefault="008C7486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 В случае неявки заявителя для получения разрешения в срок предоставления муниципальной услуги результат предоставления муниципальной услуги направляется почтой.</w:t>
      </w:r>
    </w:p>
    <w:p w:rsidR="008C7486" w:rsidRPr="00101E14" w:rsidRDefault="008C7486" w:rsidP="00B40FF6">
      <w:pPr>
        <w:autoSpaceDE w:val="0"/>
        <w:autoSpaceDN w:val="0"/>
        <w:adjustRightInd w:val="0"/>
        <w:ind w:firstLine="709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Разрешение на строительство, реконструкцию объекта капитального строительства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строительство, реконструкцию объекта в эксплуатацию.</w:t>
      </w:r>
    </w:p>
    <w:p w:rsidR="008C7486" w:rsidRPr="00101E14" w:rsidRDefault="008C7486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Разрешение готовится в четырех экземплярах, два из которых передаются заявителю, один хранится в архиве Администрации Зональненского сельского поселения, один в Администрацию Томского района.</w:t>
      </w:r>
    </w:p>
    <w:p w:rsidR="008C7486" w:rsidRPr="00101E14" w:rsidRDefault="008C7486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После выдачи соответствующего разрешения копии документов, представленных заявителем, остаются в Администрации. </w:t>
      </w:r>
    </w:p>
    <w:p w:rsidR="008C7486" w:rsidRPr="00101E14" w:rsidRDefault="008C7486" w:rsidP="00B40FF6">
      <w:pPr>
        <w:pStyle w:val="aa"/>
        <w:spacing w:after="0"/>
        <w:ind w:left="0" w:firstLine="709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 xml:space="preserve">Разрешение на строительство объекта капитального строительство выдается на срок, предусмотренный проектом организации строительства объекта капитального строительства.       </w:t>
      </w:r>
    </w:p>
    <w:p w:rsidR="008C7486" w:rsidRPr="00101E14" w:rsidRDefault="008C7486" w:rsidP="00B40FF6">
      <w:pPr>
        <w:autoSpaceDE w:val="0"/>
        <w:ind w:firstLine="540"/>
        <w:contextualSpacing/>
        <w:jc w:val="both"/>
        <w:rPr>
          <w:rFonts w:eastAsia="Lucida Sans Unicode"/>
          <w:kern w:val="3"/>
          <w:sz w:val="24"/>
          <w:szCs w:val="24"/>
          <w:lang w:eastAsia="zh-CN" w:bidi="hi-IN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 xml:space="preserve">Срок действия разрешения на строительство может быть продлен по заявлению заявителя, поданному не менее чем за десять рабочих дней до истечения срока действия такого разрешения. </w:t>
      </w:r>
    </w:p>
    <w:p w:rsidR="008C7486" w:rsidRPr="00101E14" w:rsidRDefault="008C7486" w:rsidP="00B40FF6">
      <w:pPr>
        <w:ind w:right="-142" w:firstLine="709"/>
        <w:contextualSpacing/>
        <w:jc w:val="both"/>
        <w:rPr>
          <w:sz w:val="24"/>
          <w:szCs w:val="24"/>
        </w:rPr>
      </w:pPr>
      <w:r w:rsidRPr="00101E14">
        <w:rPr>
          <w:rFonts w:eastAsia="Lucida Sans Unicode"/>
          <w:kern w:val="3"/>
          <w:sz w:val="24"/>
          <w:szCs w:val="24"/>
          <w:lang w:eastAsia="zh-CN" w:bidi="hi-IN"/>
        </w:rPr>
        <w:t>Основанием для отказа во внесении изменений в разрешение на строительство также  является наличие у Администрации Зональненского</w:t>
      </w:r>
      <w:r w:rsidRPr="00101E14">
        <w:rPr>
          <w:sz w:val="24"/>
          <w:szCs w:val="24"/>
        </w:rPr>
        <w:t xml:space="preserve"> сельского поселения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обязательным, в случае, если внесение изменений в разрешение на строительство связано с продлением срока действия разрешения на строительство.»;</w:t>
      </w:r>
    </w:p>
    <w:p w:rsidR="002152C8" w:rsidRPr="00101E14" w:rsidRDefault="002152C8" w:rsidP="00B40FF6">
      <w:pPr>
        <w:pStyle w:val="Standard"/>
        <w:autoSpaceDE w:val="0"/>
        <w:ind w:firstLine="567"/>
        <w:contextualSpacing/>
        <w:jc w:val="both"/>
        <w:rPr>
          <w:rFonts w:cs="Times New Roman"/>
        </w:rPr>
      </w:pPr>
      <w:r w:rsidRPr="00101E14">
        <w:rPr>
          <w:rFonts w:cs="Times New Roman"/>
        </w:rPr>
        <w:t>2) Приложения к Административному регламенту изложить в новой редакции согласно приложению к настоящему постановлению:</w:t>
      </w:r>
    </w:p>
    <w:p w:rsidR="004D2642" w:rsidRPr="00101E14" w:rsidRDefault="008C7486" w:rsidP="00B40FF6">
      <w:pPr>
        <w:ind w:firstLine="708"/>
        <w:contextualSpacing/>
        <w:jc w:val="both"/>
        <w:rPr>
          <w:sz w:val="24"/>
          <w:szCs w:val="24"/>
        </w:rPr>
      </w:pPr>
      <w:r w:rsidRPr="00101E14">
        <w:rPr>
          <w:sz w:val="24"/>
          <w:szCs w:val="24"/>
        </w:rPr>
        <w:t>2</w:t>
      </w:r>
      <w:r w:rsidR="00165853" w:rsidRPr="00101E14">
        <w:rPr>
          <w:sz w:val="24"/>
          <w:szCs w:val="24"/>
        </w:rPr>
        <w:t>.</w:t>
      </w:r>
      <w:r w:rsidR="004D2642" w:rsidRPr="00101E14">
        <w:rPr>
          <w:sz w:val="24"/>
          <w:szCs w:val="24"/>
        </w:rPr>
        <w:t xml:space="preserve"> 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</w:t>
      </w:r>
      <w:r w:rsidR="004D2642" w:rsidRPr="00101E14">
        <w:rPr>
          <w:sz w:val="24"/>
          <w:szCs w:val="24"/>
        </w:rPr>
        <w:lastRenderedPageBreak/>
        <w:t>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:rsidR="004D2642" w:rsidRPr="00101E14" w:rsidRDefault="00165853" w:rsidP="00094ADA">
      <w:pPr>
        <w:pStyle w:val="a8"/>
        <w:tabs>
          <w:tab w:val="left" w:pos="441"/>
          <w:tab w:val="left" w:pos="3969"/>
        </w:tabs>
        <w:ind w:firstLine="709"/>
        <w:jc w:val="both"/>
      </w:pPr>
      <w:r w:rsidRPr="00101E14">
        <w:t xml:space="preserve"> </w:t>
      </w:r>
    </w:p>
    <w:p w:rsidR="00165853" w:rsidRPr="00101E14" w:rsidRDefault="00101E14" w:rsidP="00094ADA">
      <w:pPr>
        <w:pStyle w:val="21"/>
        <w:rPr>
          <w:sz w:val="24"/>
        </w:rPr>
      </w:pPr>
      <w:r>
        <w:rPr>
          <w:sz w:val="24"/>
        </w:rPr>
        <w:t>И.О. Главы</w:t>
      </w:r>
      <w:r w:rsidR="00165853" w:rsidRPr="00101E14">
        <w:rPr>
          <w:sz w:val="24"/>
        </w:rPr>
        <w:t xml:space="preserve">  поселения</w:t>
      </w:r>
    </w:p>
    <w:p w:rsidR="00165853" w:rsidRPr="00101E14" w:rsidRDefault="00165853" w:rsidP="00094ADA">
      <w:pPr>
        <w:pStyle w:val="21"/>
        <w:jc w:val="left"/>
        <w:rPr>
          <w:sz w:val="24"/>
        </w:rPr>
      </w:pPr>
      <w:r w:rsidRPr="00101E14">
        <w:rPr>
          <w:sz w:val="24"/>
        </w:rPr>
        <w:t>(</w:t>
      </w:r>
      <w:r w:rsidR="00101E14">
        <w:rPr>
          <w:sz w:val="24"/>
        </w:rPr>
        <w:t>И.О. Главы</w:t>
      </w:r>
      <w:r w:rsidRPr="00101E14">
        <w:rPr>
          <w:sz w:val="24"/>
        </w:rPr>
        <w:t xml:space="preserve"> Администрации)                                                                         </w:t>
      </w:r>
      <w:r w:rsidR="00101E14">
        <w:rPr>
          <w:sz w:val="24"/>
        </w:rPr>
        <w:t>Н.В. Королева</w:t>
      </w:r>
    </w:p>
    <w:p w:rsidR="008C7486" w:rsidRDefault="008C7486" w:rsidP="00165853">
      <w:bookmarkStart w:id="0" w:name="_GoBack"/>
      <w:bookmarkEnd w:id="0"/>
    </w:p>
    <w:p w:rsidR="00B40FF6" w:rsidRDefault="00B40FF6" w:rsidP="00165853"/>
    <w:p w:rsidR="00C31803" w:rsidRDefault="008C7486" w:rsidP="00C31803">
      <w:pPr>
        <w:ind w:left="4962"/>
        <w:jc w:val="right"/>
        <w:rPr>
          <w:sz w:val="24"/>
          <w:szCs w:val="24"/>
        </w:rPr>
      </w:pPr>
      <w:r w:rsidRPr="00340D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к постановлен</w:t>
      </w:r>
      <w:r w:rsidR="00C31803">
        <w:rPr>
          <w:sz w:val="24"/>
          <w:szCs w:val="24"/>
        </w:rPr>
        <w:t>ию Администрации Зональненского</w:t>
      </w:r>
    </w:p>
    <w:p w:rsidR="008C7486" w:rsidRPr="00340D88" w:rsidRDefault="00C31803" w:rsidP="00C31803">
      <w:pPr>
        <w:ind w:left="4536" w:hanging="283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C7486">
        <w:rPr>
          <w:sz w:val="24"/>
          <w:szCs w:val="24"/>
        </w:rPr>
        <w:t>сельского поселения от 18.05.2020 №</w:t>
      </w:r>
      <w:r>
        <w:rPr>
          <w:sz w:val="24"/>
          <w:szCs w:val="24"/>
        </w:rPr>
        <w:t xml:space="preserve">                    </w:t>
      </w:r>
      <w:r w:rsidR="008C7486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489"/>
        <w:tblW w:w="0" w:type="auto"/>
        <w:tblLook w:val="01E0"/>
      </w:tblPr>
      <w:tblGrid>
        <w:gridCol w:w="8214"/>
      </w:tblGrid>
      <w:tr w:rsidR="008C7486" w:rsidRPr="00340D88" w:rsidTr="001A484D">
        <w:trPr>
          <w:trHeight w:val="386"/>
        </w:trPr>
        <w:tc>
          <w:tcPr>
            <w:tcW w:w="8214" w:type="dxa"/>
          </w:tcPr>
          <w:p w:rsidR="008C7486" w:rsidRPr="00340D88" w:rsidRDefault="008C7486" w:rsidP="001A484D">
            <w:pPr>
              <w:tabs>
                <w:tab w:val="left" w:pos="6480"/>
              </w:tabs>
              <w:jc w:val="right"/>
              <w:rPr>
                <w:noProof/>
                <w:sz w:val="24"/>
                <w:szCs w:val="24"/>
              </w:rPr>
            </w:pPr>
            <w:r w:rsidRPr="00340D88">
              <w:rPr>
                <w:noProof/>
                <w:sz w:val="24"/>
                <w:szCs w:val="24"/>
              </w:rPr>
              <w:t xml:space="preserve">Главе Зональненского сельскогопоселения поселения </w:t>
            </w:r>
            <w:r>
              <w:rPr>
                <w:noProof/>
                <w:sz w:val="24"/>
                <w:szCs w:val="24"/>
              </w:rPr>
              <w:t>____________________</w:t>
            </w:r>
          </w:p>
        </w:tc>
      </w:tr>
      <w:tr w:rsidR="008C7486" w:rsidRPr="00340D88" w:rsidTr="001A484D">
        <w:trPr>
          <w:trHeight w:val="478"/>
        </w:trPr>
        <w:tc>
          <w:tcPr>
            <w:tcW w:w="8214" w:type="dxa"/>
          </w:tcPr>
          <w:p w:rsidR="008C7486" w:rsidRPr="00340D88" w:rsidRDefault="008C7486" w:rsidP="001A484D">
            <w:pPr>
              <w:tabs>
                <w:tab w:val="left" w:pos="6480"/>
              </w:tabs>
              <w:jc w:val="right"/>
              <w:rPr>
                <w:sz w:val="24"/>
                <w:szCs w:val="24"/>
              </w:rPr>
            </w:pPr>
            <w:r w:rsidRPr="00340D88">
              <w:rPr>
                <w:sz w:val="24"/>
                <w:szCs w:val="24"/>
              </w:rPr>
              <w:t>Заказчик (застройщик</w:t>
            </w:r>
            <w:r>
              <w:rPr>
                <w:sz w:val="24"/>
                <w:szCs w:val="24"/>
              </w:rPr>
              <w:t>):</w:t>
            </w:r>
          </w:p>
        </w:tc>
      </w:tr>
      <w:tr w:rsidR="008C7486" w:rsidRPr="00FF0B77" w:rsidTr="001A484D">
        <w:trPr>
          <w:trHeight w:val="628"/>
        </w:trPr>
        <w:tc>
          <w:tcPr>
            <w:tcW w:w="8214" w:type="dxa"/>
          </w:tcPr>
          <w:p w:rsidR="008C7486" w:rsidRPr="00FF0B77" w:rsidRDefault="008C7486" w:rsidP="001A484D">
            <w:pPr>
              <w:tabs>
                <w:tab w:val="left" w:pos="6480"/>
              </w:tabs>
              <w:jc w:val="right"/>
              <w:rPr>
                <w:noProof/>
              </w:rPr>
            </w:pPr>
            <w:r w:rsidRPr="003D2DB9">
              <w:rPr>
                <w:sz w:val="20"/>
              </w:rPr>
              <w:t>(наименование организации, предприятия, его адрес</w:t>
            </w:r>
          </w:p>
        </w:tc>
      </w:tr>
      <w:tr w:rsidR="008C7486" w:rsidRPr="00FF0B77" w:rsidTr="001A484D">
        <w:trPr>
          <w:trHeight w:val="659"/>
        </w:trPr>
        <w:tc>
          <w:tcPr>
            <w:tcW w:w="8214" w:type="dxa"/>
          </w:tcPr>
          <w:p w:rsidR="008C7486" w:rsidRPr="00FF0B77" w:rsidRDefault="008C7486" w:rsidP="001A484D">
            <w:pPr>
              <w:tabs>
                <w:tab w:val="left" w:pos="6480"/>
              </w:tabs>
              <w:jc w:val="right"/>
              <w:rPr>
                <w:noProof/>
              </w:rPr>
            </w:pPr>
            <w:r w:rsidRPr="003D2DB9">
              <w:rPr>
                <w:sz w:val="20"/>
              </w:rPr>
              <w:t>Ф.И.О.</w:t>
            </w:r>
            <w:r>
              <w:rPr>
                <w:sz w:val="20"/>
              </w:rPr>
              <w:t xml:space="preserve"> (при наличии)</w:t>
            </w:r>
            <w:r w:rsidRPr="003D2DB9">
              <w:rPr>
                <w:sz w:val="20"/>
              </w:rPr>
              <w:t xml:space="preserve"> застройщика, адрес проживания,</w:t>
            </w:r>
          </w:p>
        </w:tc>
      </w:tr>
      <w:tr w:rsidR="008C7486" w:rsidRPr="00FF0B77" w:rsidTr="001A484D">
        <w:trPr>
          <w:trHeight w:val="636"/>
        </w:trPr>
        <w:tc>
          <w:tcPr>
            <w:tcW w:w="8214" w:type="dxa"/>
          </w:tcPr>
          <w:p w:rsidR="008C7486" w:rsidRPr="00FF0B77" w:rsidRDefault="008C7486" w:rsidP="001A484D">
            <w:pPr>
              <w:tabs>
                <w:tab w:val="left" w:pos="6480"/>
              </w:tabs>
              <w:jc w:val="right"/>
              <w:rPr>
                <w:noProof/>
              </w:rPr>
            </w:pPr>
            <w:r w:rsidRPr="003D2DB9">
              <w:rPr>
                <w:sz w:val="20"/>
              </w:rPr>
              <w:t>почтовый индекс, телефон)</w:t>
            </w:r>
          </w:p>
        </w:tc>
      </w:tr>
    </w:tbl>
    <w:p w:rsidR="008C7486" w:rsidRPr="004D059B" w:rsidRDefault="008C7486" w:rsidP="008C7486">
      <w:pPr>
        <w:rPr>
          <w:rFonts w:ascii="Courier New" w:hAnsi="Courier New" w:cs="Courier New"/>
        </w:rPr>
      </w:pPr>
    </w:p>
    <w:p w:rsidR="008C7486" w:rsidRDefault="008C7486" w:rsidP="008C7486">
      <w:pPr>
        <w:tabs>
          <w:tab w:val="left" w:pos="6480"/>
        </w:tabs>
        <w:jc w:val="right"/>
        <w:rPr>
          <w:rFonts w:ascii="Courier New" w:hAnsi="Courier New" w:cs="Courier New"/>
          <w:noProof/>
        </w:rPr>
      </w:pPr>
      <w:r w:rsidRPr="004D059B">
        <w:rPr>
          <w:rFonts w:ascii="Courier New" w:hAnsi="Courier New" w:cs="Courier New"/>
          <w:noProof/>
        </w:rPr>
        <w:t xml:space="preserve">         </w:t>
      </w: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FF0B77" w:rsidRDefault="008C7486" w:rsidP="00C31803">
      <w:pPr>
        <w:tabs>
          <w:tab w:val="left" w:pos="6480"/>
        </w:tabs>
        <w:rPr>
          <w:noProof/>
        </w:rPr>
      </w:pPr>
    </w:p>
    <w:p w:rsidR="008C7486" w:rsidRPr="00FF0B77" w:rsidRDefault="008C7486" w:rsidP="008C7486">
      <w:pPr>
        <w:tabs>
          <w:tab w:val="left" w:pos="6480"/>
        </w:tabs>
        <w:jc w:val="right"/>
        <w:rPr>
          <w:noProof/>
        </w:rPr>
      </w:pPr>
    </w:p>
    <w:p w:rsidR="008C7486" w:rsidRPr="00340D88" w:rsidRDefault="008C7486" w:rsidP="008C7486">
      <w:pPr>
        <w:tabs>
          <w:tab w:val="center" w:pos="5213"/>
          <w:tab w:val="left" w:pos="6480"/>
          <w:tab w:val="right" w:pos="10426"/>
        </w:tabs>
        <w:jc w:val="center"/>
        <w:rPr>
          <w:sz w:val="20"/>
        </w:rPr>
      </w:pPr>
      <w:r w:rsidRPr="00FF0B77">
        <w:rPr>
          <w:b/>
        </w:rPr>
        <w:t>ЗАЯВЛЕНИЕ</w:t>
      </w:r>
    </w:p>
    <w:p w:rsidR="008C7486" w:rsidRPr="00FF0B77" w:rsidRDefault="008C7486" w:rsidP="008C7486">
      <w:pPr>
        <w:jc w:val="both"/>
        <w:rPr>
          <w:b/>
        </w:rPr>
      </w:pPr>
    </w:p>
    <w:p w:rsidR="008C7486" w:rsidRDefault="008C7486" w:rsidP="008C7486">
      <w:pPr>
        <w:ind w:firstLine="708"/>
        <w:jc w:val="both"/>
        <w:rPr>
          <w:szCs w:val="28"/>
        </w:rPr>
      </w:pPr>
      <w:r w:rsidRPr="00FF0B77">
        <w:rPr>
          <w:szCs w:val="28"/>
        </w:rPr>
        <w:t>В соответствии со статьёй 51 Градостроительного Кодекса РФ прошу выдать</w:t>
      </w:r>
      <w:r>
        <w:rPr>
          <w:szCs w:val="28"/>
        </w:rPr>
        <w:t xml:space="preserve"> </w:t>
      </w:r>
      <w:r w:rsidRPr="00FF0B77">
        <w:rPr>
          <w:szCs w:val="28"/>
        </w:rPr>
        <w:t>разрешение</w:t>
      </w:r>
      <w:r>
        <w:rPr>
          <w:szCs w:val="28"/>
        </w:rPr>
        <w:t>_____________________________________________________</w:t>
      </w:r>
    </w:p>
    <w:p w:rsidR="008C7486" w:rsidRPr="00FF0B77" w:rsidRDefault="008C7486" w:rsidP="008C7486">
      <w:pPr>
        <w:ind w:left="180"/>
        <w:jc w:val="center"/>
        <w:rPr>
          <w:sz w:val="20"/>
        </w:rPr>
      </w:pPr>
      <w:r>
        <w:rPr>
          <w:sz w:val="20"/>
        </w:rPr>
        <w:t xml:space="preserve">                               </w:t>
      </w:r>
      <w:r w:rsidRPr="00FF0B77">
        <w:rPr>
          <w:sz w:val="20"/>
        </w:rPr>
        <w:t>(разрешение на выполнение: всех строительно-монтажных работ,</w:t>
      </w:r>
    </w:p>
    <w:p w:rsidR="008C7486" w:rsidRDefault="008C7486" w:rsidP="008C748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8C7486" w:rsidRDefault="008C7486" w:rsidP="008C7486">
      <w:pPr>
        <w:jc w:val="center"/>
        <w:rPr>
          <w:sz w:val="20"/>
        </w:rPr>
      </w:pPr>
      <w:r w:rsidRPr="00FF0B77">
        <w:rPr>
          <w:sz w:val="20"/>
        </w:rPr>
        <w:t xml:space="preserve">отдельных </w:t>
      </w:r>
      <w:r w:rsidR="00B40FF6">
        <w:rPr>
          <w:sz w:val="20"/>
        </w:rPr>
        <w:t>этапов строительства</w:t>
      </w:r>
      <w:r w:rsidRPr="00FF0B77">
        <w:rPr>
          <w:sz w:val="20"/>
        </w:rPr>
        <w:t xml:space="preserve"> </w:t>
      </w:r>
      <w:r>
        <w:rPr>
          <w:sz w:val="20"/>
        </w:rPr>
        <w:t>–</w:t>
      </w:r>
      <w:r w:rsidRPr="00FF0B77">
        <w:rPr>
          <w:sz w:val="20"/>
        </w:rPr>
        <w:t xml:space="preserve"> нужное</w:t>
      </w:r>
    </w:p>
    <w:p w:rsidR="008C7486" w:rsidRDefault="008C7486" w:rsidP="008C7486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8C7486" w:rsidRDefault="008C7486" w:rsidP="008C7486">
      <w:pPr>
        <w:jc w:val="center"/>
        <w:rPr>
          <w:sz w:val="20"/>
        </w:rPr>
      </w:pPr>
      <w:r w:rsidRPr="00FF0B77">
        <w:rPr>
          <w:sz w:val="20"/>
        </w:rPr>
        <w:t>указать, наименование объекта)</w:t>
      </w:r>
    </w:p>
    <w:p w:rsidR="008C7486" w:rsidRDefault="008C7486" w:rsidP="008C7486">
      <w:pPr>
        <w:jc w:val="center"/>
        <w:rPr>
          <w:sz w:val="20"/>
        </w:rPr>
      </w:pPr>
    </w:p>
    <w:p w:rsidR="008C7486" w:rsidRDefault="008C7486" w:rsidP="008C7486">
      <w:pPr>
        <w:spacing w:line="360" w:lineRule="auto"/>
        <w:rPr>
          <w:szCs w:val="28"/>
        </w:rPr>
      </w:pPr>
      <w:r>
        <w:rPr>
          <w:szCs w:val="28"/>
        </w:rPr>
        <w:t>на земельный участок по адресу:_______________________________</w:t>
      </w:r>
      <w:r w:rsidR="00C31803">
        <w:rPr>
          <w:szCs w:val="28"/>
        </w:rPr>
        <w:t>_____________________________</w:t>
      </w:r>
    </w:p>
    <w:p w:rsidR="008C7486" w:rsidRDefault="008C7486" w:rsidP="008C7486">
      <w:pPr>
        <w:rPr>
          <w:szCs w:val="28"/>
        </w:rPr>
      </w:pPr>
      <w:r>
        <w:rPr>
          <w:szCs w:val="28"/>
        </w:rPr>
        <w:t>___________________________________________________________</w:t>
      </w:r>
      <w:r w:rsidR="00C31803">
        <w:rPr>
          <w:szCs w:val="28"/>
        </w:rPr>
        <w:t>_______</w:t>
      </w:r>
    </w:p>
    <w:p w:rsidR="008C7486" w:rsidRDefault="008C7486" w:rsidP="008C7486">
      <w:pPr>
        <w:jc w:val="center"/>
        <w:rPr>
          <w:sz w:val="20"/>
        </w:rPr>
      </w:pPr>
      <w:r w:rsidRPr="00FF0B77">
        <w:rPr>
          <w:sz w:val="20"/>
        </w:rPr>
        <w:t>(поселение, улица, номер участка)</w:t>
      </w:r>
    </w:p>
    <w:p w:rsidR="008C7486" w:rsidRPr="000E3F42" w:rsidRDefault="008C7486" w:rsidP="008C7486">
      <w:pPr>
        <w:jc w:val="center"/>
        <w:rPr>
          <w:szCs w:val="28"/>
        </w:rPr>
      </w:pPr>
      <w:r>
        <w:rPr>
          <w:szCs w:val="28"/>
        </w:rPr>
        <w:t>____________________________________</w:t>
      </w:r>
      <w:r w:rsidR="00C31803">
        <w:rPr>
          <w:szCs w:val="28"/>
        </w:rPr>
        <w:t>_____________________________</w:t>
      </w:r>
    </w:p>
    <w:p w:rsidR="008C7486" w:rsidRDefault="008C7486" w:rsidP="00C31803">
      <w:pPr>
        <w:pStyle w:val="2"/>
        <w:ind w:firstLine="0"/>
      </w:pPr>
    </w:p>
    <w:tbl>
      <w:tblPr>
        <w:tblW w:w="0" w:type="auto"/>
        <w:tblLook w:val="01E0"/>
      </w:tblPr>
      <w:tblGrid>
        <w:gridCol w:w="3621"/>
        <w:gridCol w:w="2919"/>
        <w:gridCol w:w="3031"/>
      </w:tblGrid>
      <w:tr w:rsidR="008C7486" w:rsidTr="001A484D">
        <w:tc>
          <w:tcPr>
            <w:tcW w:w="3547" w:type="dxa"/>
            <w:tcBorders>
              <w:bottom w:val="single" w:sz="4" w:space="0" w:color="auto"/>
            </w:tcBorders>
          </w:tcPr>
          <w:p w:rsidR="008C7486" w:rsidRDefault="008C7486" w:rsidP="001A484D">
            <w:pPr>
              <w:pStyle w:val="2"/>
            </w:pPr>
          </w:p>
        </w:tc>
        <w:tc>
          <w:tcPr>
            <w:tcW w:w="3547" w:type="dxa"/>
          </w:tcPr>
          <w:p w:rsidR="008C7486" w:rsidRDefault="008C7486" w:rsidP="001A484D">
            <w:pPr>
              <w:pStyle w:val="2"/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8C7486" w:rsidRDefault="008C7486" w:rsidP="001A484D">
            <w:pPr>
              <w:pStyle w:val="2"/>
            </w:pPr>
          </w:p>
        </w:tc>
      </w:tr>
      <w:tr w:rsidR="008C7486" w:rsidTr="001A484D">
        <w:tc>
          <w:tcPr>
            <w:tcW w:w="3547" w:type="dxa"/>
            <w:tcBorders>
              <w:top w:val="single" w:sz="4" w:space="0" w:color="auto"/>
            </w:tcBorders>
          </w:tcPr>
          <w:p w:rsidR="008C7486" w:rsidRDefault="008C7486" w:rsidP="001A484D">
            <w:pPr>
              <w:pStyle w:val="2"/>
              <w:jc w:val="center"/>
            </w:pPr>
            <w:r>
              <w:t>подпись</w:t>
            </w:r>
          </w:p>
          <w:p w:rsidR="008C7486" w:rsidRDefault="008C7486" w:rsidP="001A484D">
            <w:pPr>
              <w:pStyle w:val="2"/>
              <w:jc w:val="center"/>
            </w:pPr>
          </w:p>
          <w:p w:rsidR="008C7486" w:rsidRDefault="00C31803" w:rsidP="001A484D">
            <w:pPr>
              <w:pStyle w:val="2"/>
              <w:jc w:val="center"/>
            </w:pPr>
            <w:r>
              <w:t xml:space="preserve">  «____»_____________20</w:t>
            </w:r>
            <w:r w:rsidR="008C7486">
              <w:t>__г.</w:t>
            </w:r>
          </w:p>
        </w:tc>
        <w:tc>
          <w:tcPr>
            <w:tcW w:w="3547" w:type="dxa"/>
          </w:tcPr>
          <w:p w:rsidR="008C7486" w:rsidRDefault="008C7486" w:rsidP="001A484D">
            <w:pPr>
              <w:pStyle w:val="2"/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8C7486" w:rsidRPr="003D2DB9" w:rsidRDefault="008C7486" w:rsidP="001A484D">
            <w:pPr>
              <w:pStyle w:val="2"/>
              <w:jc w:val="center"/>
              <w:rPr>
                <w:sz w:val="20"/>
              </w:rPr>
            </w:pPr>
            <w:r w:rsidRPr="003D2DB9">
              <w:rPr>
                <w:sz w:val="20"/>
              </w:rPr>
              <w:t>Ф.И.О.</w:t>
            </w:r>
          </w:p>
        </w:tc>
      </w:tr>
    </w:tbl>
    <w:p w:rsidR="008C7486" w:rsidRDefault="008C7486" w:rsidP="008C7486">
      <w:pPr>
        <w:pStyle w:val="2"/>
        <w:rPr>
          <w:szCs w:val="28"/>
        </w:rPr>
      </w:pPr>
    </w:p>
    <w:p w:rsidR="008C7486" w:rsidRDefault="008C7486" w:rsidP="008C7486">
      <w:pPr>
        <w:pStyle w:val="2"/>
        <w:rPr>
          <w:szCs w:val="28"/>
        </w:rPr>
      </w:pPr>
      <w:r>
        <w:rPr>
          <w:szCs w:val="28"/>
        </w:rPr>
        <w:t>Согласован</w:t>
      </w:r>
      <w:r w:rsidRPr="00335BC3">
        <w:rPr>
          <w:szCs w:val="28"/>
        </w:rPr>
        <w:t>о:</w:t>
      </w:r>
    </w:p>
    <w:p w:rsidR="008C7486" w:rsidRDefault="008C7486" w:rsidP="008C7486">
      <w:pPr>
        <w:pStyle w:val="2"/>
      </w:pPr>
    </w:p>
    <w:tbl>
      <w:tblPr>
        <w:tblW w:w="10343" w:type="dxa"/>
        <w:tblLayout w:type="fixed"/>
        <w:tblLook w:val="01E0"/>
      </w:tblPr>
      <w:tblGrid>
        <w:gridCol w:w="3227"/>
        <w:gridCol w:w="3001"/>
        <w:gridCol w:w="1440"/>
        <w:gridCol w:w="2675"/>
      </w:tblGrid>
      <w:tr w:rsidR="008C7486" w:rsidTr="001A484D">
        <w:trPr>
          <w:trHeight w:val="425"/>
        </w:trPr>
        <w:tc>
          <w:tcPr>
            <w:tcW w:w="3227" w:type="dxa"/>
            <w:vMerge w:val="restart"/>
          </w:tcPr>
          <w:p w:rsidR="008C7486" w:rsidRDefault="008C7486" w:rsidP="001A484D">
            <w:pPr>
              <w:pStyle w:val="2"/>
              <w:ind w:firstLine="0"/>
              <w:jc w:val="left"/>
            </w:pPr>
            <w:r w:rsidRPr="003D2DB9">
              <w:rPr>
                <w:szCs w:val="28"/>
              </w:rPr>
              <w:lastRenderedPageBreak/>
              <w:t xml:space="preserve">Глава </w:t>
            </w:r>
            <w:r>
              <w:rPr>
                <w:szCs w:val="28"/>
              </w:rPr>
              <w:t>Зональнен</w:t>
            </w:r>
            <w:r w:rsidRPr="003D2DB9">
              <w:rPr>
                <w:szCs w:val="28"/>
              </w:rPr>
              <w:t>ского сельского поселения</w:t>
            </w:r>
          </w:p>
        </w:tc>
        <w:tc>
          <w:tcPr>
            <w:tcW w:w="3001" w:type="dxa"/>
          </w:tcPr>
          <w:p w:rsidR="008C7486" w:rsidRDefault="008C7486" w:rsidP="001A484D">
            <w:pPr>
              <w:pStyle w:val="2"/>
            </w:pPr>
          </w:p>
        </w:tc>
        <w:tc>
          <w:tcPr>
            <w:tcW w:w="1440" w:type="dxa"/>
          </w:tcPr>
          <w:p w:rsidR="008C7486" w:rsidRDefault="008C7486" w:rsidP="001A484D">
            <w:pPr>
              <w:pStyle w:val="2"/>
              <w:jc w:val="center"/>
            </w:pPr>
          </w:p>
        </w:tc>
        <w:tc>
          <w:tcPr>
            <w:tcW w:w="2675" w:type="dxa"/>
          </w:tcPr>
          <w:p w:rsidR="008C7486" w:rsidRDefault="008C7486" w:rsidP="001A484D">
            <w:pPr>
              <w:pStyle w:val="2"/>
            </w:pPr>
          </w:p>
        </w:tc>
      </w:tr>
      <w:tr w:rsidR="008C7486" w:rsidTr="001A484D">
        <w:tc>
          <w:tcPr>
            <w:tcW w:w="3227" w:type="dxa"/>
            <w:vMerge/>
          </w:tcPr>
          <w:p w:rsidR="008C7486" w:rsidRPr="003D2DB9" w:rsidRDefault="008C7486" w:rsidP="001A484D">
            <w:pPr>
              <w:pStyle w:val="2"/>
              <w:jc w:val="left"/>
              <w:rPr>
                <w:szCs w:val="28"/>
              </w:rPr>
            </w:pPr>
          </w:p>
        </w:tc>
        <w:tc>
          <w:tcPr>
            <w:tcW w:w="3001" w:type="dxa"/>
          </w:tcPr>
          <w:p w:rsidR="008C7486" w:rsidRDefault="008C7486" w:rsidP="001A484D">
            <w:pPr>
              <w:pStyle w:val="2"/>
            </w:pPr>
            <w:r>
              <w:t>подпись</w:t>
            </w:r>
          </w:p>
          <w:p w:rsidR="008C7486" w:rsidRDefault="008C7486" w:rsidP="001A484D">
            <w:pPr>
              <w:pStyle w:val="2"/>
              <w:ind w:firstLine="0"/>
            </w:pPr>
          </w:p>
          <w:p w:rsidR="008C7486" w:rsidRDefault="008C7486" w:rsidP="001A484D">
            <w:pPr>
              <w:pStyle w:val="2"/>
              <w:ind w:firstLine="0"/>
            </w:pPr>
            <w:r>
              <w:t xml:space="preserve">                       «_____»_______20__г.</w:t>
            </w:r>
          </w:p>
        </w:tc>
        <w:tc>
          <w:tcPr>
            <w:tcW w:w="1440" w:type="dxa"/>
          </w:tcPr>
          <w:p w:rsidR="008C7486" w:rsidRPr="003D2DB9" w:rsidRDefault="008C7486" w:rsidP="001A484D">
            <w:pPr>
              <w:pStyle w:val="2"/>
              <w:ind w:firstLine="0"/>
              <w:rPr>
                <w:sz w:val="18"/>
                <w:szCs w:val="18"/>
              </w:rPr>
            </w:pPr>
            <w:r>
              <w:t>М.П.</w:t>
            </w:r>
          </w:p>
        </w:tc>
        <w:tc>
          <w:tcPr>
            <w:tcW w:w="2675" w:type="dxa"/>
          </w:tcPr>
          <w:p w:rsidR="008C7486" w:rsidRPr="003D2DB9" w:rsidRDefault="008C7486" w:rsidP="001A484D">
            <w:pPr>
              <w:pStyle w:val="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D2DB9">
              <w:rPr>
                <w:sz w:val="18"/>
                <w:szCs w:val="18"/>
              </w:rPr>
              <w:t>Ф.И.О.</w:t>
            </w:r>
          </w:p>
        </w:tc>
      </w:tr>
    </w:tbl>
    <w:p w:rsidR="008C7486" w:rsidRPr="00381CF3" w:rsidRDefault="008C7486" w:rsidP="00C31803">
      <w:pPr>
        <w:pStyle w:val="2"/>
        <w:ind w:firstLine="0"/>
        <w:rPr>
          <w:b/>
          <w:lang w:val="en-US"/>
        </w:rPr>
      </w:pPr>
    </w:p>
    <w:p w:rsidR="008C7486" w:rsidRPr="00381CF3" w:rsidRDefault="008C7486" w:rsidP="008C7486">
      <w:pPr>
        <w:pStyle w:val="2"/>
        <w:spacing w:line="360" w:lineRule="auto"/>
        <w:rPr>
          <w:b/>
          <w:sz w:val="22"/>
          <w:szCs w:val="22"/>
        </w:rPr>
      </w:pPr>
      <w:r w:rsidRPr="00381CF3">
        <w:rPr>
          <w:b/>
          <w:sz w:val="22"/>
          <w:szCs w:val="22"/>
        </w:rPr>
        <w:t>Перечень документов, предоставляемых в уполномоченный орган местного самоуправления в соответствии со ст.  51 Градостроительного кодекса РФ для строительства и реконструкции объекта капитального строительства: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5" w:history="1">
        <w:r w:rsidRPr="00C31803">
          <w:rPr>
            <w:rFonts w:eastAsia="Lucida Sans Unicode"/>
            <w:kern w:val="3"/>
            <w:lang w:eastAsia="zh-CN" w:bidi="hi-IN"/>
          </w:rPr>
          <w:t>ч. 1¹ ст. 57.3</w:t>
        </w:r>
      </w:hyperlink>
      <w:r w:rsidRPr="00C31803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результаты инженерных изысканий и материалы, содержащиеся в проектной документации, предусмотренные п. 3 ч. 7 ст. 51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(если указанные документы (их копии или сведения, содержащиеся в них) отсутствуют в едином государственном реестре заключений);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положительное заключение экспертизы проектной документации в случаях, предусмотренных п. 4 ч. 7 ст. 51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(если указанный документ (его копия или сведения, содержащиеся в нем) отсутствуют в едином государственном реестре заключений); 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25" w:history="1">
        <w:r w:rsidRPr="00C31803">
          <w:rPr>
            <w:rFonts w:eastAsia="Lucida Sans Unicode"/>
            <w:kern w:val="3"/>
            <w:lang w:eastAsia="zh-CN" w:bidi="hi-IN"/>
          </w:rPr>
          <w:t>п. 6.2</w:t>
        </w:r>
      </w:hyperlink>
      <w:r w:rsidRPr="00C31803">
        <w:rPr>
          <w:rFonts w:eastAsia="Lucida Sans Unicode"/>
          <w:kern w:val="3"/>
          <w:lang w:eastAsia="zh-CN" w:bidi="hi-IN"/>
        </w:rPr>
        <w:t xml:space="preserve"> ч. 7 ст. 51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ГрК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РФ случаев реконструкции многоквартирного дома;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C31803">
        <w:rPr>
          <w:rFonts w:eastAsia="Lucida Sans Unicode"/>
          <w:kern w:val="3"/>
          <w:lang w:eastAsia="zh-CN" w:bidi="hi-IN"/>
        </w:rPr>
        <w:t>Росатом</w:t>
      </w:r>
      <w:proofErr w:type="spellEnd"/>
      <w:r w:rsidRPr="00C31803">
        <w:rPr>
          <w:rFonts w:eastAsia="Lucida Sans Unicode"/>
          <w:kern w:val="3"/>
          <w:lang w:eastAsia="zh-CN" w:bidi="hi-IN"/>
        </w:rPr>
        <w:t>», Государственной корпорацией по космической деятельности «</w:t>
      </w:r>
      <w:proofErr w:type="spellStart"/>
      <w:r w:rsidRPr="00C31803">
        <w:rPr>
          <w:rFonts w:eastAsia="Lucida Sans Unicode"/>
          <w:kern w:val="3"/>
          <w:lang w:eastAsia="zh-CN" w:bidi="hi-IN"/>
        </w:rPr>
        <w:t>Роскосмос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</w:t>
      </w:r>
      <w:r w:rsidRPr="00C31803">
        <w:rPr>
          <w:rFonts w:eastAsia="Lucida Sans Unicode"/>
          <w:kern w:val="3"/>
          <w:lang w:eastAsia="zh-CN" w:bidi="hi-IN"/>
        </w:rPr>
        <w:sym w:font="Symbol" w:char="F02D"/>
      </w:r>
      <w:r w:rsidRPr="00C31803">
        <w:rPr>
          <w:rFonts w:eastAsia="Lucida Sans Unicode"/>
          <w:kern w:val="3"/>
          <w:lang w:eastAsia="zh-CN" w:bidi="hi-IN"/>
        </w:rPr>
        <w:t xml:space="preserve">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 xml:space="preserve">решение общего собрания собственников помещений и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в многоквартирном доме, принятое в соответствии с жилищным </w:t>
      </w:r>
      <w:hyperlink r:id="rId16" w:history="1">
        <w:r w:rsidRPr="00C31803">
          <w:rPr>
            <w:rFonts w:eastAsia="Lucida Sans Unicode"/>
            <w:kern w:val="3"/>
            <w:lang w:eastAsia="zh-CN" w:bidi="hi-IN"/>
          </w:rPr>
          <w:t>законодательством</w:t>
        </w:r>
      </w:hyperlink>
      <w:r w:rsidRPr="00C31803">
        <w:rPr>
          <w:rFonts w:eastAsia="Lucida Sans Unicode"/>
          <w:kern w:val="3"/>
          <w:lang w:eastAsia="zh-CN" w:bidi="hi-IN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31803">
        <w:rPr>
          <w:rFonts w:eastAsia="Lucida Sans Unicode"/>
          <w:kern w:val="3"/>
          <w:lang w:eastAsia="zh-CN" w:bidi="hi-IN"/>
        </w:rPr>
        <w:t>машино-мест</w:t>
      </w:r>
      <w:proofErr w:type="spellEnd"/>
      <w:r w:rsidRPr="00C31803">
        <w:rPr>
          <w:rFonts w:eastAsia="Lucida Sans Unicode"/>
          <w:kern w:val="3"/>
          <w:lang w:eastAsia="zh-CN" w:bidi="hi-IN"/>
        </w:rPr>
        <w:t xml:space="preserve"> в многоквартирном доме;</w:t>
      </w:r>
    </w:p>
    <w:p w:rsidR="008C7486" w:rsidRPr="00C31803" w:rsidRDefault="008C7486" w:rsidP="008C7486">
      <w:pPr>
        <w:pStyle w:val="a9"/>
        <w:numPr>
          <w:ilvl w:val="0"/>
          <w:numId w:val="7"/>
        </w:numPr>
        <w:ind w:left="0" w:right="-142" w:firstLine="709"/>
        <w:jc w:val="both"/>
        <w:rPr>
          <w:rFonts w:eastAsia="Lucida Sans Unicode"/>
          <w:kern w:val="3"/>
          <w:lang w:eastAsia="zh-CN" w:bidi="hi-IN"/>
        </w:rPr>
      </w:pPr>
      <w:r w:rsidRPr="00C31803">
        <w:rPr>
          <w:rFonts w:eastAsia="Lucida Sans Unicode"/>
          <w:kern w:val="3"/>
          <w:lang w:eastAsia="zh-CN" w:bidi="hi-IN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8C7486" w:rsidRPr="00381CF3" w:rsidRDefault="008C7486" w:rsidP="008C7486">
      <w:pPr>
        <w:pStyle w:val="2"/>
        <w:spacing w:line="360" w:lineRule="auto"/>
        <w:rPr>
          <w:b/>
          <w:sz w:val="22"/>
          <w:szCs w:val="22"/>
        </w:rPr>
      </w:pPr>
    </w:p>
    <w:p w:rsidR="008C7486" w:rsidRPr="00381CF3" w:rsidRDefault="008C7486" w:rsidP="008C7486">
      <w:pPr>
        <w:pStyle w:val="2"/>
        <w:rPr>
          <w:b/>
          <w:sz w:val="22"/>
          <w:szCs w:val="22"/>
        </w:rPr>
      </w:pPr>
    </w:p>
    <w:p w:rsidR="008C7486" w:rsidRPr="00381CF3" w:rsidRDefault="008C7486" w:rsidP="008C7486">
      <w:pPr>
        <w:pStyle w:val="2"/>
        <w:rPr>
          <w:sz w:val="22"/>
          <w:szCs w:val="22"/>
        </w:rPr>
      </w:pPr>
      <w:r w:rsidRPr="00381CF3">
        <w:rPr>
          <w:sz w:val="22"/>
          <w:szCs w:val="22"/>
        </w:rPr>
        <w:lastRenderedPageBreak/>
        <w:t>Заявление принял:</w:t>
      </w:r>
    </w:p>
    <w:p w:rsidR="008C7486" w:rsidRDefault="008C7486" w:rsidP="008C7486">
      <w:pPr>
        <w:pStyle w:val="2"/>
        <w:tabs>
          <w:tab w:val="center" w:pos="5213"/>
          <w:tab w:val="left" w:pos="7575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141DCA">
        <w:rPr>
          <w:noProof/>
          <w:sz w:val="22"/>
          <w:szCs w:val="22"/>
        </w:rPr>
        <w:pict>
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206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ex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6YL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"/>
        </w:pict>
      </w:r>
      <w:r w:rsidRPr="00381CF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381CF3">
        <w:rPr>
          <w:sz w:val="22"/>
          <w:szCs w:val="22"/>
        </w:rPr>
        <w:t xml:space="preserve">Дата  </w:t>
      </w:r>
      <w:r>
        <w:rPr>
          <w:sz w:val="22"/>
          <w:szCs w:val="22"/>
        </w:rPr>
        <w:t xml:space="preserve">____________________  20   </w:t>
      </w:r>
      <w:r w:rsidRPr="00381CF3">
        <w:rPr>
          <w:sz w:val="22"/>
          <w:szCs w:val="22"/>
        </w:rPr>
        <w:t xml:space="preserve">  г.</w:t>
      </w:r>
    </w:p>
    <w:p w:rsidR="008C7486" w:rsidRPr="00340D88" w:rsidRDefault="008C7486" w:rsidP="008C7486">
      <w:pPr>
        <w:pStyle w:val="2"/>
        <w:tabs>
          <w:tab w:val="center" w:pos="5213"/>
          <w:tab w:val="left" w:pos="7575"/>
        </w:tabs>
        <w:jc w:val="left"/>
        <w:rPr>
          <w:sz w:val="24"/>
          <w:szCs w:val="24"/>
        </w:rPr>
      </w:pPr>
    </w:p>
    <w:p w:rsidR="008C7486" w:rsidRDefault="008C7486" w:rsidP="008C7486">
      <w:pPr>
        <w:jc w:val="right"/>
        <w:rPr>
          <w:sz w:val="24"/>
          <w:szCs w:val="24"/>
        </w:rPr>
      </w:pPr>
    </w:p>
    <w:p w:rsidR="008C7486" w:rsidRDefault="008C7486" w:rsidP="008C7486">
      <w:pPr>
        <w:jc w:val="right"/>
        <w:rPr>
          <w:sz w:val="24"/>
          <w:szCs w:val="24"/>
        </w:rPr>
      </w:pPr>
    </w:p>
    <w:p w:rsidR="008C7486" w:rsidRDefault="008C7486" w:rsidP="008C7486">
      <w:pPr>
        <w:jc w:val="right"/>
      </w:pPr>
    </w:p>
    <w:sectPr w:rsidR="008C7486" w:rsidSect="00C31803">
      <w:headerReference w:type="default" r:id="rId1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8F" w:rsidRDefault="008A088F" w:rsidP="00165853">
      <w:r>
        <w:separator/>
      </w:r>
    </w:p>
  </w:endnote>
  <w:endnote w:type="continuationSeparator" w:id="0">
    <w:p w:rsidR="008A088F" w:rsidRDefault="008A088F" w:rsidP="0016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8F" w:rsidRDefault="008A088F" w:rsidP="00165853">
      <w:r>
        <w:separator/>
      </w:r>
    </w:p>
  </w:footnote>
  <w:footnote w:type="continuationSeparator" w:id="0">
    <w:p w:rsidR="008A088F" w:rsidRDefault="008A088F" w:rsidP="0016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DA" w:rsidRDefault="00094ADA">
    <w:pPr>
      <w:pStyle w:val="a3"/>
      <w:jc w:val="center"/>
    </w:pPr>
  </w:p>
  <w:p w:rsidR="00094ADA" w:rsidRDefault="00094A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1C5C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6610C0"/>
    <w:multiLevelType w:val="hybridMultilevel"/>
    <w:tmpl w:val="77BA9AC0"/>
    <w:lvl w:ilvl="0" w:tplc="2954F25C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F4A7A"/>
    <w:multiLevelType w:val="hybridMultilevel"/>
    <w:tmpl w:val="713EC746"/>
    <w:lvl w:ilvl="0" w:tplc="A2121F0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>
    <w:nsid w:val="4DA73FA3"/>
    <w:multiLevelType w:val="hybridMultilevel"/>
    <w:tmpl w:val="4F3E8CC6"/>
    <w:lvl w:ilvl="0" w:tplc="A74A41C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B45E2B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53"/>
    <w:rsid w:val="00094ADA"/>
    <w:rsid w:val="00101E14"/>
    <w:rsid w:val="00141DCA"/>
    <w:rsid w:val="00155A82"/>
    <w:rsid w:val="00165853"/>
    <w:rsid w:val="001D24BD"/>
    <w:rsid w:val="001E002B"/>
    <w:rsid w:val="00214A22"/>
    <w:rsid w:val="002152C8"/>
    <w:rsid w:val="002765AE"/>
    <w:rsid w:val="003E301E"/>
    <w:rsid w:val="00440DE9"/>
    <w:rsid w:val="004945C1"/>
    <w:rsid w:val="004D2642"/>
    <w:rsid w:val="00502049"/>
    <w:rsid w:val="005E33E6"/>
    <w:rsid w:val="005F2224"/>
    <w:rsid w:val="006C35EA"/>
    <w:rsid w:val="007663DE"/>
    <w:rsid w:val="008027BC"/>
    <w:rsid w:val="00862E43"/>
    <w:rsid w:val="008A088F"/>
    <w:rsid w:val="008C7486"/>
    <w:rsid w:val="008D30A5"/>
    <w:rsid w:val="009000B1"/>
    <w:rsid w:val="009C4C58"/>
    <w:rsid w:val="009F453B"/>
    <w:rsid w:val="00A21993"/>
    <w:rsid w:val="00AC7A6F"/>
    <w:rsid w:val="00B40FF6"/>
    <w:rsid w:val="00B827C6"/>
    <w:rsid w:val="00B93055"/>
    <w:rsid w:val="00C31803"/>
    <w:rsid w:val="00C67F2D"/>
    <w:rsid w:val="00D367A5"/>
    <w:rsid w:val="00D77210"/>
    <w:rsid w:val="00F140AE"/>
    <w:rsid w:val="00F8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7486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8C7486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2152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unhideWhenUsed/>
    <w:rsid w:val="002152C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15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152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Normal (Web)"/>
    <w:basedOn w:val="Standard"/>
    <w:uiPriority w:val="99"/>
    <w:rsid w:val="002152C8"/>
    <w:pPr>
      <w:spacing w:before="280" w:after="280"/>
    </w:pPr>
  </w:style>
  <w:style w:type="character" w:customStyle="1" w:styleId="ConsPlusNormal0">
    <w:name w:val="ConsPlusNormal Знак"/>
    <w:basedOn w:val="a0"/>
    <w:link w:val="ConsPlusNormal"/>
    <w:locked/>
    <w:rsid w:val="002152C8"/>
    <w:rPr>
      <w:rFonts w:ascii="Calibri" w:eastAsiaTheme="minorEastAsia" w:hAnsi="Calibri" w:cs="Calibri"/>
      <w:lang w:eastAsia="ru-RU"/>
    </w:rPr>
  </w:style>
  <w:style w:type="character" w:styleId="ad">
    <w:name w:val="Hyperlink"/>
    <w:basedOn w:val="a0"/>
    <w:unhideWhenUsed/>
    <w:rsid w:val="00215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C748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7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EM">
    <w:name w:val="Нормальный (OEM)"/>
    <w:basedOn w:val="a"/>
    <w:next w:val="a"/>
    <w:rsid w:val="008C748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e">
    <w:name w:val="Title"/>
    <w:basedOn w:val="a"/>
    <w:link w:val="af"/>
    <w:qFormat/>
    <w:rsid w:val="008C7486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8C74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01E1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1E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52472BB6F689D24BA105CC975FAFAD81270567C4D7DDD89C5271F2689FABFAB106645998374C6BBV7l6E" TargetMode="External"/><Relationship Id="rId13" Type="http://schemas.openxmlformats.org/officeDocument/2006/relationships/hyperlink" Target="consultantplus://offline/ref=7DCF8CE8E95C5D5663C5DCC4F7243A47AA60B82D5CA227FD2E23E98420345883D510727A915F035BB64B1374687621ED1ED9E3314E4ENFI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C2E0AA59CB081FDDF4D03550A331E73260DBE0366CED41D8AB54BA15F5E48BF5AB9C03A7CE617DK4E5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C334063418AF4C3D75D4BFD6E1FB6B58CA4F0A23B5D8E4DC1847385EB0B70DE08CEDAC2D548373FF4517A4507289CECDFB117938093550j1UD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C334063418AF4C3D75D4BFD6E1FB6B58CA4F0A23B5D8E4DC1847385EB0B70DE08CEDAC2D548373FF4517A4507289CECDFB117938093550j1U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C334063418AF4C3D75D4BFD6E1FB6B58CA490224BDD8E4DC1847385EB0B70DE08CEDAE2C5D827AAE1F07A0192581D2C8E70F792609j3U5D" TargetMode="External"/><Relationship Id="rId10" Type="http://schemas.openxmlformats.org/officeDocument/2006/relationships/hyperlink" Target="consultantplus://offline/ref=B9C334063418AF4C3D75D4BFD6E1FB6B58CA490224BDD8E4DC1847385EB0B70DE08CEDAE2C5D827AAE1F07A0192581D2C8E70F792609j3U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mlya@admzsp.ru" TargetMode="External"/><Relationship Id="rId14" Type="http://schemas.openxmlformats.org/officeDocument/2006/relationships/hyperlink" Target="consultantplus://offline/ref=7DCF8CE8E95C5D5663C5DCC4F7243A47AA67BE2952AA27FD2E23E98420345883D510727A935D0354E511037021222BF219C2FD36504EF818ND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63A23-7D58-4518-9728-BAEEFC69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RECEPT</cp:lastModifiedBy>
  <cp:revision>5</cp:revision>
  <cp:lastPrinted>2020-05-18T08:29:00Z</cp:lastPrinted>
  <dcterms:created xsi:type="dcterms:W3CDTF">2020-05-18T07:58:00Z</dcterms:created>
  <dcterms:modified xsi:type="dcterms:W3CDTF">2020-05-19T03:58:00Z</dcterms:modified>
</cp:coreProperties>
</file>