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AC7FD1">
        <w:rPr>
          <w:sz w:val="24"/>
          <w:szCs w:val="24"/>
        </w:rPr>
        <w:t>31</w:t>
      </w:r>
      <w:r w:rsidRPr="00BD2032">
        <w:rPr>
          <w:sz w:val="24"/>
          <w:szCs w:val="24"/>
        </w:rPr>
        <w:t xml:space="preserve"> от </w:t>
      </w:r>
      <w:r w:rsidR="00B50135">
        <w:rPr>
          <w:sz w:val="24"/>
          <w:szCs w:val="24"/>
        </w:rPr>
        <w:t>2</w:t>
      </w:r>
      <w:r w:rsidR="00AC7FD1">
        <w:rPr>
          <w:sz w:val="24"/>
          <w:szCs w:val="24"/>
        </w:rPr>
        <w:t>6.03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Pr="00507E3B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31ED1" w:rsidRPr="00531ED1" w:rsidRDefault="00531ED1" w:rsidP="00AC7FD1">
      <w:pPr>
        <w:spacing w:line="360" w:lineRule="auto"/>
        <w:rPr>
          <w:sz w:val="22"/>
          <w:szCs w:val="22"/>
        </w:rPr>
      </w:pPr>
      <w:r w:rsidRPr="00507E3B">
        <w:t xml:space="preserve"> </w:t>
      </w:r>
    </w:p>
    <w:p w:rsidR="00AC7FD1" w:rsidRPr="00AC7FD1" w:rsidRDefault="00AC7FD1" w:rsidP="00AC7FD1">
      <w:pPr>
        <w:rPr>
          <w:sz w:val="22"/>
          <w:szCs w:val="22"/>
        </w:rPr>
      </w:pPr>
      <w:r w:rsidRPr="00C14946">
        <w:t>«</w:t>
      </w:r>
      <w:r w:rsidRPr="00AC7FD1">
        <w:rPr>
          <w:sz w:val="22"/>
          <w:szCs w:val="22"/>
        </w:rPr>
        <w:t xml:space="preserve">26» марта 2020 г. </w:t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  <w:t>№ 46</w:t>
      </w:r>
    </w:p>
    <w:p w:rsidR="00AC7FD1" w:rsidRPr="00AC7FD1" w:rsidRDefault="00AC7FD1" w:rsidP="00AC7FD1">
      <w:pPr>
        <w:rPr>
          <w:sz w:val="22"/>
          <w:szCs w:val="22"/>
        </w:rPr>
      </w:pPr>
      <w:r w:rsidRPr="00AC7FD1">
        <w:rPr>
          <w:sz w:val="22"/>
          <w:szCs w:val="22"/>
        </w:rPr>
        <w:t xml:space="preserve"> </w:t>
      </w:r>
    </w:p>
    <w:p w:rsidR="00AC7FD1" w:rsidRPr="00AC7FD1" w:rsidRDefault="00AC7FD1" w:rsidP="00AC7FD1">
      <w:pPr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right="4676"/>
        <w:rPr>
          <w:sz w:val="22"/>
          <w:szCs w:val="22"/>
        </w:rPr>
      </w:pPr>
      <w:r w:rsidRPr="00AC7FD1">
        <w:rPr>
          <w:sz w:val="22"/>
          <w:szCs w:val="22"/>
        </w:rPr>
        <w:t>Об утверждении Положении «О порядке использования резервных фондов</w:t>
      </w:r>
    </w:p>
    <w:p w:rsidR="00AC7FD1" w:rsidRPr="00AC7FD1" w:rsidRDefault="00AC7FD1" w:rsidP="00AC7FD1">
      <w:pPr>
        <w:autoSpaceDE w:val="0"/>
        <w:autoSpaceDN w:val="0"/>
        <w:adjustRightInd w:val="0"/>
        <w:ind w:right="4676"/>
        <w:rPr>
          <w:sz w:val="22"/>
          <w:szCs w:val="22"/>
        </w:rPr>
      </w:pPr>
      <w:r w:rsidRPr="00AC7FD1">
        <w:rPr>
          <w:sz w:val="22"/>
          <w:szCs w:val="22"/>
        </w:rPr>
        <w:t xml:space="preserve">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поселения» </w:t>
      </w:r>
    </w:p>
    <w:p w:rsidR="00AC7FD1" w:rsidRPr="00AC7FD1" w:rsidRDefault="00AC7FD1" w:rsidP="00AC7FD1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На основании </w:t>
      </w:r>
      <w:hyperlink r:id="rId8" w:history="1">
        <w:r w:rsidRPr="00AC7FD1">
          <w:rPr>
            <w:sz w:val="22"/>
            <w:szCs w:val="22"/>
          </w:rPr>
          <w:t>пункта 6 статьи 81</w:t>
        </w:r>
      </w:hyperlink>
      <w:r w:rsidRPr="00AC7FD1">
        <w:rPr>
          <w:sz w:val="22"/>
          <w:szCs w:val="22"/>
        </w:rPr>
        <w:t xml:space="preserve"> Бюджетного кодекса Российской Федерации,</w:t>
      </w:r>
      <w:r w:rsidRPr="00AC7FD1">
        <w:rPr>
          <w:color w:val="FF0000"/>
          <w:sz w:val="22"/>
          <w:szCs w:val="22"/>
        </w:rPr>
        <w:t xml:space="preserve"> </w:t>
      </w:r>
      <w:r w:rsidRPr="00AC7FD1">
        <w:rPr>
          <w:sz w:val="22"/>
          <w:szCs w:val="22"/>
        </w:rPr>
        <w:t xml:space="preserve"> ст.15 Положения  «О бюджетном процессе в Малиновском сельском поселении", утвержденного решением Совета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от 25 июня 2019 № 29, </w:t>
      </w:r>
    </w:p>
    <w:p w:rsidR="00AC7FD1" w:rsidRPr="00AC7FD1" w:rsidRDefault="00AC7FD1" w:rsidP="00AC7FD1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AC7FD1" w:rsidRPr="00AC7FD1" w:rsidRDefault="00AC7FD1" w:rsidP="00AC7FD1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C7FD1">
        <w:rPr>
          <w:rFonts w:ascii="Times New Roman" w:hAnsi="Times New Roman" w:cs="Times New Roman"/>
          <w:sz w:val="22"/>
          <w:szCs w:val="22"/>
        </w:rPr>
        <w:t>СЧИТАЮ НЕОБХОДИМЫМ: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C7FD1" w:rsidRPr="00AC7FD1" w:rsidRDefault="00AC7FD1" w:rsidP="00AC7FD1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Утвердить </w:t>
      </w:r>
      <w:hyperlink r:id="rId9" w:history="1">
        <w:r w:rsidRPr="00AC7FD1">
          <w:rPr>
            <w:sz w:val="22"/>
            <w:szCs w:val="22"/>
          </w:rPr>
          <w:t>Положение</w:t>
        </w:r>
      </w:hyperlink>
      <w:r w:rsidRPr="00AC7FD1">
        <w:rPr>
          <w:sz w:val="22"/>
          <w:szCs w:val="22"/>
        </w:rPr>
        <w:t xml:space="preserve"> о порядке использования фонда непредвиденных расходов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согласно приложению 1 к настоящему постановлению.</w:t>
      </w:r>
    </w:p>
    <w:p w:rsidR="00AC7FD1" w:rsidRPr="00AC7FD1" w:rsidRDefault="00AC7FD1" w:rsidP="00AC7FD1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Утвердить </w:t>
      </w:r>
      <w:hyperlink r:id="rId10" w:history="1">
        <w:r w:rsidRPr="00AC7FD1">
          <w:rPr>
            <w:sz w:val="22"/>
            <w:szCs w:val="22"/>
          </w:rPr>
          <w:t>Положение</w:t>
        </w:r>
      </w:hyperlink>
      <w:r w:rsidRPr="00AC7FD1">
        <w:rPr>
          <w:sz w:val="22"/>
          <w:szCs w:val="22"/>
        </w:rPr>
        <w:t xml:space="preserve"> о порядке использования фонда предупреждения и ликвидации чрезвычайных ситуаций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согласно приложению 2 к настоящему постановлению.</w:t>
      </w:r>
    </w:p>
    <w:p w:rsidR="00AC7FD1" w:rsidRPr="00AC7FD1" w:rsidRDefault="00AC7FD1" w:rsidP="00AC7FD1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Настоящее постановление вступает в силу с момента опубликования.</w:t>
      </w:r>
    </w:p>
    <w:p w:rsidR="00AC7FD1" w:rsidRPr="00AC7FD1" w:rsidRDefault="00AC7FD1" w:rsidP="00AC7FD1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Управляющему  делами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опубликовать настоящее постановление в официальном периодическом издании органов местного самоуправления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«Информационный бюллетень» и разместить на официальном сайте муниципального образования «</w:t>
      </w:r>
      <w:proofErr w:type="spellStart"/>
      <w:r w:rsidRPr="00AC7FD1">
        <w:rPr>
          <w:sz w:val="22"/>
          <w:szCs w:val="22"/>
        </w:rPr>
        <w:t>Зональненское</w:t>
      </w:r>
      <w:proofErr w:type="spellEnd"/>
      <w:r w:rsidRPr="00AC7FD1">
        <w:rPr>
          <w:sz w:val="22"/>
          <w:szCs w:val="22"/>
        </w:rPr>
        <w:t xml:space="preserve"> сельское поселение»  в сети Интернет.</w:t>
      </w:r>
    </w:p>
    <w:p w:rsidR="00AC7FD1" w:rsidRPr="00AC7FD1" w:rsidRDefault="00AC7FD1" w:rsidP="00AC7FD1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proofErr w:type="gramStart"/>
      <w:r w:rsidRPr="00AC7FD1">
        <w:rPr>
          <w:sz w:val="22"/>
          <w:szCs w:val="22"/>
        </w:rPr>
        <w:t>Контроль за</w:t>
      </w:r>
      <w:proofErr w:type="gramEnd"/>
      <w:r w:rsidRPr="00AC7FD1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AC7FD1" w:rsidRPr="00AC7FD1" w:rsidRDefault="00AC7FD1" w:rsidP="00AC7FD1">
      <w:pPr>
        <w:tabs>
          <w:tab w:val="num" w:pos="0"/>
        </w:tabs>
        <w:autoSpaceDE w:val="0"/>
        <w:autoSpaceDN w:val="0"/>
        <w:adjustRightInd w:val="0"/>
        <w:ind w:firstLine="360"/>
        <w:jc w:val="both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rPr>
          <w:sz w:val="22"/>
          <w:szCs w:val="22"/>
        </w:rPr>
      </w:pPr>
      <w:r w:rsidRPr="00AC7FD1">
        <w:rPr>
          <w:sz w:val="22"/>
          <w:szCs w:val="22"/>
        </w:rPr>
        <w:t xml:space="preserve">  Глава поселения</w:t>
      </w:r>
    </w:p>
    <w:p w:rsidR="00AC7FD1" w:rsidRPr="00AC7FD1" w:rsidRDefault="00AC7FD1" w:rsidP="00AC7FD1">
      <w:pPr>
        <w:autoSpaceDE w:val="0"/>
        <w:autoSpaceDN w:val="0"/>
        <w:adjustRightInd w:val="0"/>
        <w:rPr>
          <w:sz w:val="22"/>
          <w:szCs w:val="22"/>
        </w:rPr>
      </w:pPr>
      <w:r w:rsidRPr="00AC7FD1">
        <w:rPr>
          <w:sz w:val="22"/>
          <w:szCs w:val="22"/>
        </w:rPr>
        <w:t xml:space="preserve"> (Глава Администрации)                                                        </w:t>
      </w:r>
      <w:r w:rsidRPr="00AC7FD1">
        <w:rPr>
          <w:sz w:val="22"/>
          <w:szCs w:val="22"/>
        </w:rPr>
        <w:tab/>
      </w:r>
      <w:r w:rsidRPr="00AC7FD1">
        <w:rPr>
          <w:sz w:val="22"/>
          <w:szCs w:val="22"/>
        </w:rPr>
        <w:tab/>
        <w:t>Е.А. Коновалова</w:t>
      </w:r>
    </w:p>
    <w:p w:rsidR="00AC7FD1" w:rsidRPr="00AC7FD1" w:rsidRDefault="00AC7FD1" w:rsidP="00AC7FD1">
      <w:pPr>
        <w:autoSpaceDE w:val="0"/>
        <w:autoSpaceDN w:val="0"/>
        <w:adjustRightInd w:val="0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C7FD1" w:rsidRDefault="00AC7FD1" w:rsidP="00AC7FD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AC7FD1">
        <w:rPr>
          <w:sz w:val="22"/>
          <w:szCs w:val="22"/>
        </w:rPr>
        <w:lastRenderedPageBreak/>
        <w:t>Приложение 1</w:t>
      </w:r>
    </w:p>
    <w:p w:rsidR="00AC7FD1" w:rsidRPr="00AC7FD1" w:rsidRDefault="00AC7FD1" w:rsidP="00AC7FD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7FD1">
        <w:rPr>
          <w:sz w:val="22"/>
          <w:szCs w:val="22"/>
        </w:rPr>
        <w:t>к Постановлению</w:t>
      </w:r>
    </w:p>
    <w:p w:rsidR="00AC7FD1" w:rsidRPr="00AC7FD1" w:rsidRDefault="00AC7FD1" w:rsidP="00AC7FD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7FD1">
        <w:rPr>
          <w:sz w:val="22"/>
          <w:szCs w:val="22"/>
        </w:rPr>
        <w:t xml:space="preserve">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</w:p>
    <w:p w:rsidR="00AC7FD1" w:rsidRPr="00AC7FD1" w:rsidRDefault="00AC7FD1" w:rsidP="00AC7FD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C7FD1">
        <w:rPr>
          <w:sz w:val="22"/>
          <w:szCs w:val="22"/>
        </w:rPr>
        <w:t>сельского поселения</w:t>
      </w:r>
    </w:p>
    <w:p w:rsidR="00AC7FD1" w:rsidRPr="00AC7FD1" w:rsidRDefault="00AC7FD1" w:rsidP="00AC7FD1">
      <w:pPr>
        <w:autoSpaceDE w:val="0"/>
        <w:autoSpaceDN w:val="0"/>
        <w:adjustRightInd w:val="0"/>
        <w:rPr>
          <w:sz w:val="22"/>
          <w:szCs w:val="22"/>
        </w:rPr>
      </w:pPr>
      <w:r w:rsidRPr="00AC7FD1">
        <w:rPr>
          <w:sz w:val="22"/>
          <w:szCs w:val="22"/>
        </w:rPr>
        <w:t xml:space="preserve">                                                                                                                   от 26.03.2020 № 46      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pStyle w:val="ConsPlusTitle"/>
        <w:widowControl/>
        <w:jc w:val="center"/>
        <w:rPr>
          <w:sz w:val="22"/>
          <w:szCs w:val="22"/>
          <w:lang w:val="ru-RU"/>
        </w:rPr>
      </w:pPr>
    </w:p>
    <w:p w:rsidR="00AC7FD1" w:rsidRPr="00AC7FD1" w:rsidRDefault="00AC7FD1" w:rsidP="00AC7FD1">
      <w:pPr>
        <w:pStyle w:val="ConsPlusTitle"/>
        <w:widowControl/>
        <w:jc w:val="center"/>
        <w:rPr>
          <w:b w:val="0"/>
          <w:sz w:val="22"/>
          <w:szCs w:val="22"/>
          <w:lang w:val="ru-RU"/>
        </w:rPr>
      </w:pPr>
      <w:r w:rsidRPr="00AC7FD1">
        <w:rPr>
          <w:b w:val="0"/>
          <w:sz w:val="22"/>
          <w:szCs w:val="22"/>
          <w:lang w:val="ru-RU"/>
        </w:rPr>
        <w:t>ПОЛОЖЕНИЕ</w:t>
      </w:r>
    </w:p>
    <w:p w:rsidR="00AC7FD1" w:rsidRPr="00AC7FD1" w:rsidRDefault="00AC7FD1" w:rsidP="00AC7FD1">
      <w:pPr>
        <w:pStyle w:val="ConsPlusTitle"/>
        <w:widowControl/>
        <w:jc w:val="center"/>
        <w:rPr>
          <w:b w:val="0"/>
          <w:sz w:val="22"/>
          <w:szCs w:val="22"/>
          <w:lang w:val="ru-RU"/>
        </w:rPr>
      </w:pPr>
      <w:r w:rsidRPr="00AC7FD1">
        <w:rPr>
          <w:b w:val="0"/>
          <w:sz w:val="22"/>
          <w:szCs w:val="22"/>
          <w:lang w:val="ru-RU"/>
        </w:rPr>
        <w:t xml:space="preserve">О порядке использования фонда непредвиденных расходов </w:t>
      </w:r>
    </w:p>
    <w:p w:rsidR="00AC7FD1" w:rsidRPr="00AC7FD1" w:rsidRDefault="00AC7FD1" w:rsidP="00AC7FD1">
      <w:pPr>
        <w:pStyle w:val="ConsPlusTitle"/>
        <w:widowControl/>
        <w:jc w:val="center"/>
        <w:rPr>
          <w:b w:val="0"/>
          <w:sz w:val="22"/>
          <w:szCs w:val="22"/>
          <w:lang w:val="ru-RU"/>
        </w:rPr>
      </w:pPr>
      <w:r w:rsidRPr="00AC7FD1">
        <w:rPr>
          <w:b w:val="0"/>
          <w:sz w:val="22"/>
          <w:szCs w:val="22"/>
          <w:lang w:val="ru-RU"/>
        </w:rPr>
        <w:t xml:space="preserve">Администрации </w:t>
      </w:r>
      <w:proofErr w:type="spellStart"/>
      <w:r w:rsidRPr="00AC7FD1">
        <w:rPr>
          <w:b w:val="0"/>
          <w:sz w:val="22"/>
          <w:szCs w:val="22"/>
          <w:lang w:val="ru-RU"/>
        </w:rPr>
        <w:t>Зональненского</w:t>
      </w:r>
      <w:proofErr w:type="spellEnd"/>
      <w:r w:rsidRPr="00AC7FD1">
        <w:rPr>
          <w:b w:val="0"/>
          <w:sz w:val="22"/>
          <w:szCs w:val="22"/>
          <w:lang w:val="ru-RU"/>
        </w:rPr>
        <w:t xml:space="preserve"> сельского поселения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AC7FD1">
        <w:rPr>
          <w:sz w:val="22"/>
          <w:szCs w:val="22"/>
        </w:rPr>
        <w:t>I. ОБЩИЕ ПОЛОЖЕНИЯ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1. Фонд непредвиденных расходов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(далее по тексту - ФНР) предусматривается в расходах бюджета поселения в соответствии с Бюджетным </w:t>
      </w:r>
      <w:hyperlink r:id="rId11" w:history="1">
        <w:r w:rsidRPr="00AC7FD1">
          <w:rPr>
            <w:sz w:val="22"/>
            <w:szCs w:val="22"/>
          </w:rPr>
          <w:t>кодексом</w:t>
        </w:r>
      </w:hyperlink>
      <w:r w:rsidRPr="00AC7FD1">
        <w:rPr>
          <w:sz w:val="22"/>
          <w:szCs w:val="22"/>
        </w:rPr>
        <w:t xml:space="preserve"> РФ (в редакции Федерального закона от 26.04.2007 N 63-ФЗ), </w:t>
      </w:r>
      <w:hyperlink r:id="rId12" w:history="1">
        <w:r w:rsidRPr="00AC7FD1">
          <w:rPr>
            <w:sz w:val="22"/>
            <w:szCs w:val="22"/>
          </w:rPr>
          <w:t>Положением</w:t>
        </w:r>
      </w:hyperlink>
      <w:r w:rsidRPr="00AC7FD1">
        <w:rPr>
          <w:sz w:val="22"/>
          <w:szCs w:val="22"/>
        </w:rPr>
        <w:t xml:space="preserve"> " О бюджетном процессе в Малиновском  сельском поселении ".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2. Средства ФНР направляются на финансовое обеспечение непредвиденных расходов, не предусмотренных в бюджете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на текущий финансовый год.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AC7FD1">
        <w:rPr>
          <w:sz w:val="22"/>
          <w:szCs w:val="22"/>
        </w:rPr>
        <w:t>II. ОСНОВНЫЕ НАПРАВЛЕНИЯ РАСХОДОВАНИЯ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7FD1">
        <w:rPr>
          <w:sz w:val="22"/>
          <w:szCs w:val="22"/>
        </w:rPr>
        <w:t>СРЕДСТВ ФОНДА НЕПРЕДВИДЕННЫХ РАСХОДОВ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 Средства ФНР используются для финансового обеспечения непредвиденных расходов в целях: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1.1. укрепления материально-технической базы муниципальных учреждений, подведомственных главным распорядителям (распорядителям) средств бюджета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1.2. проведения и участия в социально-культурных и спортивных мероприятиях, поселения;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1.3. проведения капитального ремонта объектов муниципальной собственности;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1.4. проведения праздничных мероприятий, приобретения памятных подарков;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1.5. решения иных вопросов, не противоречащих действующему законодательству;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2. Предоставление бюджетных средств из ФНР может осуществляться в форме бюджетных ассигнований </w:t>
      </w:r>
      <w:proofErr w:type="gramStart"/>
      <w:r w:rsidRPr="00AC7FD1">
        <w:rPr>
          <w:sz w:val="22"/>
          <w:szCs w:val="22"/>
        </w:rPr>
        <w:t>на</w:t>
      </w:r>
      <w:proofErr w:type="gramEnd"/>
      <w:r w:rsidRPr="00AC7FD1">
        <w:rPr>
          <w:sz w:val="22"/>
          <w:szCs w:val="22"/>
        </w:rPr>
        <w:t>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2.1. оказание муниципальных услуг, в том числе ассигнования на оплату муниципальных контрактов на поставку товаров, выполнение работ, оказание услуг для муниципальных нужд;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2.2. исполнение судебных актов по искам к муниципальному образованию "</w:t>
      </w:r>
      <w:proofErr w:type="spellStart"/>
      <w:r w:rsidRPr="00AC7FD1">
        <w:rPr>
          <w:sz w:val="22"/>
          <w:szCs w:val="22"/>
        </w:rPr>
        <w:t>Зональненское</w:t>
      </w:r>
      <w:proofErr w:type="spellEnd"/>
      <w:r w:rsidRPr="00AC7FD1">
        <w:rPr>
          <w:sz w:val="22"/>
          <w:szCs w:val="22"/>
        </w:rPr>
        <w:t xml:space="preserve"> сельское поселение" 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2.3. обеспечение выполнения функций бюджетных учреждений.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3. На обеспечение реализации целевых программ средства ФНР не используются.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AC7FD1">
        <w:rPr>
          <w:sz w:val="22"/>
          <w:szCs w:val="22"/>
        </w:rPr>
        <w:t>III. ПОРЯДОК РАСХОДОВАНИЯ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7FD1">
        <w:rPr>
          <w:sz w:val="22"/>
          <w:szCs w:val="22"/>
        </w:rPr>
        <w:t>ФОНДА НЕПРЕДВИДЕННЫХ РАСХОДОВ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1. Основания для расходования средств ФНР: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1.1. расходование средств ФНР осуществляется Администрацией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(далее – Администрация) на основании распоряжений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в пределах утвержденных решением Совета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о бюджете ассигнований на текущий финансовый год;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1.2. главные распорядители средств бюджета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одновременно с проектом распоряжения на выделение сре</w:t>
      </w:r>
      <w:proofErr w:type="gramStart"/>
      <w:r w:rsidRPr="00AC7FD1">
        <w:rPr>
          <w:sz w:val="22"/>
          <w:szCs w:val="22"/>
        </w:rPr>
        <w:t>дств пр</w:t>
      </w:r>
      <w:proofErr w:type="gramEnd"/>
      <w:r w:rsidRPr="00AC7FD1">
        <w:rPr>
          <w:sz w:val="22"/>
          <w:szCs w:val="22"/>
        </w:rPr>
        <w:t xml:space="preserve">едставляют в Администрацию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документы, обосновывающие сумму испрашиваемых средств, включая расчет расходов, а также в необходимых случаях заключения других заинтересованных органов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2. Подготовка проектов распоряжений по выделению средств ФНР: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lastRenderedPageBreak/>
        <w:t xml:space="preserve">2.1. проекты распоряжений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согласовываются с главным специалистом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2.2. в распоряжениях Администрации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указываются: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В преамбуле: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- пункт </w:t>
      </w:r>
      <w:hyperlink r:id="rId13" w:history="1">
        <w:proofErr w:type="gramStart"/>
        <w:r w:rsidRPr="00AC7FD1">
          <w:rPr>
            <w:sz w:val="22"/>
            <w:szCs w:val="22"/>
          </w:rPr>
          <w:t>ч</w:t>
        </w:r>
        <w:proofErr w:type="gramEnd"/>
        <w:r w:rsidRPr="00AC7FD1">
          <w:rPr>
            <w:sz w:val="22"/>
            <w:szCs w:val="22"/>
          </w:rPr>
          <w:t>. 1 статьи 1</w:t>
        </w:r>
      </w:hyperlink>
      <w:r w:rsidRPr="00AC7FD1">
        <w:rPr>
          <w:sz w:val="22"/>
          <w:szCs w:val="22"/>
        </w:rPr>
        <w:t xml:space="preserve">4, пункт </w:t>
      </w:r>
      <w:hyperlink r:id="rId14" w:history="1">
        <w:r w:rsidRPr="00AC7FD1">
          <w:rPr>
            <w:sz w:val="22"/>
            <w:szCs w:val="22"/>
          </w:rPr>
          <w:t>ч. 1 ст. 14.1</w:t>
        </w:r>
      </w:hyperlink>
      <w:r w:rsidRPr="00AC7FD1">
        <w:rPr>
          <w:sz w:val="22"/>
          <w:szCs w:val="22"/>
        </w:rPr>
        <w:t xml:space="preserve"> Федерального закона от 06.10.2003 N 131-ФЗ "Об общих принципах организации местного самоуправления в Российской Федерации", в соответствии с которым могут быть выделены средства;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- подпункт </w:t>
      </w:r>
      <w:hyperlink r:id="rId15" w:history="1">
        <w:r w:rsidRPr="00AC7FD1">
          <w:rPr>
            <w:sz w:val="22"/>
            <w:szCs w:val="22"/>
          </w:rPr>
          <w:t>пункта 1 раздела II</w:t>
        </w:r>
      </w:hyperlink>
      <w:r w:rsidRPr="00AC7FD1">
        <w:rPr>
          <w:sz w:val="22"/>
          <w:szCs w:val="22"/>
        </w:rPr>
        <w:t xml:space="preserve"> "Основные направления расходования средств фонда непредвиденных расходов" настоящего Положения, определяющий направление расходования.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В распорядительной части: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- цель выделения средств из ФНР, сумма в рублях, главный распорядитель и получатель бюджетных средств, форма бюджетных ассигнований и условия выделения средств;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- срок представления в Администрацию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отчета об использовании выделенных средств;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- должностное лицо, осуществляющее </w:t>
      </w:r>
      <w:proofErr w:type="gramStart"/>
      <w:r w:rsidRPr="00AC7FD1">
        <w:rPr>
          <w:sz w:val="22"/>
          <w:szCs w:val="22"/>
        </w:rPr>
        <w:t>контроль за</w:t>
      </w:r>
      <w:proofErr w:type="gramEnd"/>
      <w:r w:rsidRPr="00AC7FD1">
        <w:rPr>
          <w:sz w:val="22"/>
          <w:szCs w:val="22"/>
        </w:rPr>
        <w:t xml:space="preserve"> исполнением;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- другие необходимые данные.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Приложение к распоряжению: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>- обязательным приложением к проекту распоряжения является смета расходов, подписанная руководителем администрации, подготовившего данный проект правового акта. Смета расходов должна содержать наименование товаров, работ, услуг, их количество и стоимость, сумму по каждой строке расходов, а также общий итог, не превышающий сумму выделяемых средств.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AC7FD1">
        <w:rPr>
          <w:sz w:val="22"/>
          <w:szCs w:val="22"/>
        </w:rPr>
        <w:t xml:space="preserve">IV. </w:t>
      </w:r>
      <w:proofErr w:type="gramStart"/>
      <w:r w:rsidRPr="00AC7FD1">
        <w:rPr>
          <w:sz w:val="22"/>
          <w:szCs w:val="22"/>
        </w:rPr>
        <w:t>КОНТРОЛЬ ЗА</w:t>
      </w:r>
      <w:proofErr w:type="gramEnd"/>
      <w:r w:rsidRPr="00AC7FD1">
        <w:rPr>
          <w:sz w:val="22"/>
          <w:szCs w:val="22"/>
        </w:rPr>
        <w:t xml:space="preserve"> ИСПОЛЬЗОВАНИЕМ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7FD1">
        <w:rPr>
          <w:sz w:val="22"/>
          <w:szCs w:val="22"/>
        </w:rPr>
        <w:t>ФОНДА НЕПРЕДВИДЕННЫХ РАСХОДОВ</w:t>
      </w:r>
    </w:p>
    <w:p w:rsidR="00AC7FD1" w:rsidRPr="00AC7FD1" w:rsidRDefault="00AC7FD1" w:rsidP="00AC7FD1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1. Контроль за обоснованностью выделения средств из ФНР, использованием выделенных средств осуществляется Советом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поселения,  главными распорядителями (распорядителями) бюджетных сре</w:t>
      </w:r>
      <w:proofErr w:type="gramStart"/>
      <w:r w:rsidRPr="00AC7FD1">
        <w:rPr>
          <w:sz w:val="22"/>
          <w:szCs w:val="22"/>
        </w:rPr>
        <w:t>дств в пр</w:t>
      </w:r>
      <w:proofErr w:type="gramEnd"/>
      <w:r w:rsidRPr="00AC7FD1">
        <w:rPr>
          <w:sz w:val="22"/>
          <w:szCs w:val="22"/>
        </w:rPr>
        <w:t>еделах своих полномочий.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 w:rsidRPr="00AC7FD1">
        <w:rPr>
          <w:sz w:val="22"/>
          <w:szCs w:val="22"/>
        </w:rPr>
        <w:t xml:space="preserve">2. Главные распорядители бюджетных средств, в распоряжение которых выделены средства, ежеквартально, в сроки, установленные для бухгалтерской отчетности, представляют в Администрацию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</w:t>
      </w:r>
      <w:hyperlink r:id="rId16" w:history="1">
        <w:r w:rsidRPr="00AC7FD1">
          <w:rPr>
            <w:sz w:val="22"/>
            <w:szCs w:val="22"/>
          </w:rPr>
          <w:t>отчет</w:t>
        </w:r>
      </w:hyperlink>
      <w:r w:rsidRPr="00AC7FD1">
        <w:rPr>
          <w:sz w:val="22"/>
          <w:szCs w:val="22"/>
        </w:rPr>
        <w:t xml:space="preserve"> о целевом использовании бюджетных средств согласно приложению 1 к настоящему Положению</w:t>
      </w:r>
      <w:r w:rsidRPr="00AC7FD1">
        <w:rPr>
          <w:color w:val="FF0000"/>
          <w:sz w:val="22"/>
          <w:szCs w:val="22"/>
        </w:rPr>
        <w:t>.</w:t>
      </w:r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7FD1">
        <w:rPr>
          <w:sz w:val="22"/>
          <w:szCs w:val="22"/>
        </w:rPr>
        <w:t xml:space="preserve">3. </w:t>
      </w:r>
      <w:proofErr w:type="gramStart"/>
      <w:r w:rsidRPr="00AC7FD1">
        <w:rPr>
          <w:sz w:val="22"/>
          <w:szCs w:val="22"/>
        </w:rPr>
        <w:t xml:space="preserve">При экономии средств за счет снижения цен на товары, работы, услуги (в т.ч. за счет предоставленных скидок), по сравнению с предусмотренными в смете, а также за счет других факторов эффективного расходования средств главные распорядители бюджетных средств обязаны своевременно направить в Администрацию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письмо о сокращении ассигнований за счет ФНР с указанием сумм по кодам бюджетной классификации.</w:t>
      </w:r>
      <w:proofErr w:type="gramEnd"/>
    </w:p>
    <w:p w:rsidR="00AC7FD1" w:rsidRPr="00AC7FD1" w:rsidRDefault="00AC7FD1" w:rsidP="00AC7FD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AC7FD1">
        <w:rPr>
          <w:sz w:val="22"/>
          <w:szCs w:val="22"/>
        </w:rPr>
        <w:t xml:space="preserve">Администрация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на основании отчетов, полученных от главных распорядителей бюджетных средств, составляет сводный </w:t>
      </w:r>
      <w:hyperlink r:id="rId17" w:history="1">
        <w:r w:rsidRPr="00AC7FD1">
          <w:rPr>
            <w:sz w:val="22"/>
            <w:szCs w:val="22"/>
          </w:rPr>
          <w:t>отчет</w:t>
        </w:r>
      </w:hyperlink>
      <w:r w:rsidRPr="00AC7FD1">
        <w:rPr>
          <w:sz w:val="22"/>
          <w:szCs w:val="22"/>
        </w:rPr>
        <w:t xml:space="preserve"> об использовании ФНР в сроки, установленные для квартальной и годовой отчетности об исполнении бюджета поселения, и направляет его на подпись Главе поселения (Главе Администрации) для последующего представления в Совет </w:t>
      </w:r>
      <w:proofErr w:type="spellStart"/>
      <w:r w:rsidRPr="00AC7FD1">
        <w:rPr>
          <w:sz w:val="22"/>
          <w:szCs w:val="22"/>
        </w:rPr>
        <w:t>Зональненского</w:t>
      </w:r>
      <w:proofErr w:type="spellEnd"/>
      <w:r w:rsidRPr="00AC7FD1">
        <w:rPr>
          <w:sz w:val="22"/>
          <w:szCs w:val="22"/>
        </w:rPr>
        <w:t xml:space="preserve"> сельского поселения по форме согласно приложению 2 к настоящему Положению.</w:t>
      </w:r>
      <w:proofErr w:type="gramEnd"/>
    </w:p>
    <w:p w:rsidR="00AC7FD1" w:rsidRPr="00AC7FD1" w:rsidRDefault="00AC7FD1" w:rsidP="00AC7FD1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</w:pPr>
    </w:p>
    <w:p w:rsidR="00AC7FD1" w:rsidRPr="00AC7FD1" w:rsidRDefault="00AC7FD1" w:rsidP="00AC7FD1">
      <w:pPr>
        <w:autoSpaceDE w:val="0"/>
        <w:autoSpaceDN w:val="0"/>
        <w:adjustRightInd w:val="0"/>
        <w:jc w:val="right"/>
        <w:rPr>
          <w:color w:val="FF0000"/>
          <w:sz w:val="22"/>
          <w:szCs w:val="22"/>
        </w:rPr>
        <w:sectPr w:rsidR="00AC7FD1" w:rsidRPr="00AC7FD1" w:rsidSect="00426E5F">
          <w:headerReference w:type="default" r:id="rId18"/>
          <w:headerReference w:type="first" r:id="rId1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D6005" w:rsidRPr="00AC7FD1" w:rsidRDefault="007D6005" w:rsidP="007D6005">
      <w:pPr>
        <w:jc w:val="center"/>
        <w:rPr>
          <w:b/>
          <w:sz w:val="22"/>
          <w:szCs w:val="22"/>
        </w:rPr>
      </w:pPr>
    </w:p>
    <w:sectPr w:rsidR="007D6005" w:rsidRPr="00AC7FD1" w:rsidSect="00AC7FD1">
      <w:headerReference w:type="first" r:id="rId20"/>
      <w:pgSz w:w="11906" w:h="16838" w:code="9"/>
      <w:pgMar w:top="993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31" w:rsidRDefault="00C63431">
      <w:r>
        <w:separator/>
      </w:r>
    </w:p>
  </w:endnote>
  <w:endnote w:type="continuationSeparator" w:id="0">
    <w:p w:rsidR="00C63431" w:rsidRDefault="00C6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31" w:rsidRDefault="00C63431">
      <w:r>
        <w:separator/>
      </w:r>
    </w:p>
  </w:footnote>
  <w:footnote w:type="continuationSeparator" w:id="0">
    <w:p w:rsidR="00C63431" w:rsidRDefault="00C63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D1" w:rsidRDefault="00AC7FD1">
    <w:pPr>
      <w:pStyle w:val="af0"/>
      <w:jc w:val="center"/>
    </w:pPr>
    <w:fldSimple w:instr=" PAGE   \* MERGEFORMAT ">
      <w:r>
        <w:rPr>
          <w:noProof/>
        </w:rPr>
        <w:t>2</w:t>
      </w:r>
    </w:fldSimple>
  </w:p>
  <w:p w:rsidR="00AC7FD1" w:rsidRDefault="00AC7FD1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D1" w:rsidRDefault="00AC7FD1">
    <w:pPr>
      <w:pStyle w:val="af0"/>
      <w:jc w:val="center"/>
    </w:pPr>
  </w:p>
  <w:p w:rsidR="00AC7FD1" w:rsidRDefault="00AC7FD1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1447" TargetMode="External"/><Relationship Id="rId13" Type="http://schemas.openxmlformats.org/officeDocument/2006/relationships/hyperlink" Target="consultantplus://offline/main?base=LAW;n=102040;fld=134;dst=100167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91;n=38296;fld=134;dst=100034" TargetMode="External"/><Relationship Id="rId17" Type="http://schemas.openxmlformats.org/officeDocument/2006/relationships/hyperlink" Target="consultantplus://offline/main?base=RLAW091;n=45643;fld=134;dst=10005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91;n=45643;fld=134;dst=100052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0347;fld=134;dst=1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091;n=45643;fld=134;dst=100017" TargetMode="External"/><Relationship Id="rId10" Type="http://schemas.openxmlformats.org/officeDocument/2006/relationships/hyperlink" Target="consultantplus://offline/main?base=RLAW091;n=45643;fld=134;dst=10006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91;n=45643;fld=134;dst=100012" TargetMode="External"/><Relationship Id="rId14" Type="http://schemas.openxmlformats.org/officeDocument/2006/relationships/hyperlink" Target="consultantplus://offline/main?base=LAW;n=102040;fld=134;dst=1011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E6D71-33A0-4EB6-A296-8DD01963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23</cp:revision>
  <cp:lastPrinted>2019-01-29T07:48:00Z</cp:lastPrinted>
  <dcterms:created xsi:type="dcterms:W3CDTF">2020-01-13T09:47:00Z</dcterms:created>
  <dcterms:modified xsi:type="dcterms:W3CDTF">2020-04-10T03:48:00Z</dcterms:modified>
</cp:coreProperties>
</file>