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74E" w:rsidRDefault="00C3374E" w:rsidP="00C3374E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C3374E" w:rsidRDefault="00C3374E" w:rsidP="00C3374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C3374E" w:rsidRDefault="00C3374E" w:rsidP="00C3374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C3374E" w:rsidRDefault="00B30C88" w:rsidP="00C3374E">
      <w:pPr>
        <w:jc w:val="center"/>
        <w:rPr>
          <w:b/>
        </w:rPr>
      </w:pPr>
      <w:r>
        <w:rPr>
          <w:b/>
        </w:rPr>
        <w:t xml:space="preserve">РЕШЕНИЕ № </w:t>
      </w:r>
      <w:r w:rsidR="003C02F8">
        <w:rPr>
          <w:b/>
        </w:rPr>
        <w:t>29</w:t>
      </w:r>
    </w:p>
    <w:p w:rsidR="0024638A" w:rsidRDefault="0024638A" w:rsidP="00C3374E">
      <w:pPr>
        <w:jc w:val="center"/>
        <w:rPr>
          <w:b/>
        </w:rPr>
      </w:pPr>
    </w:p>
    <w:p w:rsidR="0024638A" w:rsidRDefault="0024638A" w:rsidP="00C3374E">
      <w:pPr>
        <w:jc w:val="center"/>
        <w:rPr>
          <w:b/>
        </w:rPr>
      </w:pPr>
    </w:p>
    <w:p w:rsidR="0024638A" w:rsidRPr="0024638A" w:rsidRDefault="0024638A" w:rsidP="0024638A">
      <w:pPr>
        <w:jc w:val="right"/>
        <w:rPr>
          <w:lang w:val="x-none"/>
        </w:rPr>
      </w:pPr>
      <w:r w:rsidRPr="0024638A">
        <w:rPr>
          <w:lang w:val="x-none"/>
        </w:rPr>
        <w:t>п. Зональная станция</w:t>
      </w:r>
      <w:r w:rsidRPr="0024638A">
        <w:t xml:space="preserve">             </w:t>
      </w:r>
      <w:r w:rsidRPr="0024638A">
        <w:rPr>
          <w:lang w:val="x-none"/>
        </w:rPr>
        <w:tab/>
      </w:r>
      <w:r w:rsidRPr="0024638A">
        <w:rPr>
          <w:lang w:val="x-none"/>
        </w:rPr>
        <w:tab/>
      </w:r>
      <w:r w:rsidRPr="0024638A">
        <w:rPr>
          <w:lang w:val="x-none"/>
        </w:rPr>
        <w:tab/>
      </w:r>
      <w:r w:rsidRPr="0024638A">
        <w:rPr>
          <w:lang w:val="x-none"/>
        </w:rPr>
        <w:tab/>
      </w:r>
      <w:r w:rsidRPr="0024638A">
        <w:rPr>
          <w:lang w:val="x-none"/>
        </w:rPr>
        <w:tab/>
      </w:r>
      <w:r w:rsidRPr="0024638A">
        <w:t xml:space="preserve">      </w:t>
      </w:r>
      <w:r>
        <w:t xml:space="preserve">    </w:t>
      </w:r>
      <w:r w:rsidRPr="0024638A">
        <w:rPr>
          <w:lang w:val="x-none"/>
        </w:rPr>
        <w:t>«</w:t>
      </w:r>
      <w:r w:rsidRPr="0024638A">
        <w:t>11</w:t>
      </w:r>
      <w:r w:rsidRPr="0024638A">
        <w:rPr>
          <w:lang w:val="x-none"/>
        </w:rPr>
        <w:t xml:space="preserve">» </w:t>
      </w:r>
      <w:r w:rsidRPr="0024638A">
        <w:t>декабря</w:t>
      </w:r>
      <w:r w:rsidRPr="0024638A">
        <w:rPr>
          <w:lang w:val="x-none"/>
        </w:rPr>
        <w:t xml:space="preserve"> 201</w:t>
      </w:r>
      <w:r w:rsidRPr="0024638A">
        <w:t>8</w:t>
      </w:r>
      <w:r w:rsidRPr="0024638A">
        <w:rPr>
          <w:lang w:val="x-none"/>
        </w:rPr>
        <w:t xml:space="preserve"> г.</w:t>
      </w:r>
    </w:p>
    <w:p w:rsidR="0024638A" w:rsidRPr="0024638A" w:rsidRDefault="0024638A" w:rsidP="0024638A">
      <w:pPr>
        <w:jc w:val="right"/>
      </w:pPr>
      <w:r w:rsidRPr="0024638A">
        <w:t xml:space="preserve">14-е внеочередное собрание </w:t>
      </w:r>
    </w:p>
    <w:p w:rsidR="0024638A" w:rsidRPr="0024638A" w:rsidRDefault="0024638A" w:rsidP="0024638A">
      <w:pPr>
        <w:jc w:val="right"/>
      </w:pPr>
      <w:r w:rsidRPr="0024638A">
        <w:rPr>
          <w:lang w:val="en-US"/>
        </w:rPr>
        <w:t>IV</w:t>
      </w:r>
      <w:r w:rsidRPr="0024638A">
        <w:t xml:space="preserve"> -ого созыва </w:t>
      </w:r>
    </w:p>
    <w:p w:rsidR="0024638A" w:rsidRPr="0024638A" w:rsidRDefault="0024638A" w:rsidP="0024638A">
      <w:pPr>
        <w:ind w:right="708"/>
        <w:jc w:val="right"/>
        <w:rPr>
          <w:lang w:val="x-none"/>
        </w:rPr>
      </w:pPr>
    </w:p>
    <w:p w:rsidR="00C3374E" w:rsidRDefault="00C3374E" w:rsidP="00C3374E">
      <w:r>
        <w:tab/>
      </w:r>
    </w:p>
    <w:p w:rsidR="00C3374E" w:rsidRDefault="00C3374E" w:rsidP="00C3374E">
      <w:pPr>
        <w:rPr>
          <w:b/>
        </w:rPr>
      </w:pP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 xml:space="preserve">«Об утверждении Положения 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 xml:space="preserve">о  порядке ознакомления граждан 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с нормативными правовыми акта</w:t>
      </w:r>
      <w:r w:rsidRPr="0024638A">
        <w:rPr>
          <w:sz w:val="22"/>
          <w:szCs w:val="22"/>
        </w:rPr>
        <w:t xml:space="preserve">ми 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 xml:space="preserve">органов местного самоуправления 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>в муниципальном образовании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 xml:space="preserve"> «</w:t>
      </w:r>
      <w:r>
        <w:rPr>
          <w:sz w:val="22"/>
          <w:szCs w:val="22"/>
        </w:rPr>
        <w:t>Зональненское сельское поселение</w:t>
      </w:r>
      <w:r w:rsidRPr="0024638A">
        <w:rPr>
          <w:sz w:val="22"/>
          <w:szCs w:val="22"/>
        </w:rPr>
        <w:t>»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 xml:space="preserve"> (об обнародовании нормативных 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  <w:r w:rsidRPr="0024638A">
        <w:rPr>
          <w:sz w:val="22"/>
          <w:szCs w:val="22"/>
        </w:rPr>
        <w:t>правовых актов)»</w:t>
      </w:r>
    </w:p>
    <w:p w:rsidR="0024638A" w:rsidRPr="0024638A" w:rsidRDefault="0024638A" w:rsidP="0024638A">
      <w:pPr>
        <w:pStyle w:val="a4"/>
        <w:ind w:firstLine="0"/>
        <w:jc w:val="both"/>
        <w:rPr>
          <w:sz w:val="22"/>
          <w:szCs w:val="22"/>
        </w:rPr>
      </w:pPr>
    </w:p>
    <w:p w:rsidR="0024638A" w:rsidRPr="0024638A" w:rsidRDefault="0024638A" w:rsidP="0024638A">
      <w:pPr>
        <w:pStyle w:val="a4"/>
        <w:jc w:val="both"/>
        <w:rPr>
          <w:sz w:val="22"/>
          <w:szCs w:val="22"/>
        </w:rPr>
      </w:pPr>
    </w:p>
    <w:p w:rsidR="00A453F4" w:rsidRPr="0024638A" w:rsidRDefault="0024638A" w:rsidP="0024638A">
      <w:pPr>
        <w:pStyle w:val="a4"/>
        <w:rPr>
          <w:sz w:val="24"/>
          <w:szCs w:val="24"/>
        </w:rPr>
      </w:pPr>
      <w:r w:rsidRPr="0024638A">
        <w:rPr>
          <w:sz w:val="24"/>
          <w:szCs w:val="24"/>
        </w:rPr>
        <w:t xml:space="preserve">           Заслушав информацию</w:t>
      </w:r>
      <w:r w:rsidRPr="0024638A">
        <w:rPr>
          <w:sz w:val="24"/>
          <w:szCs w:val="24"/>
        </w:rPr>
        <w:t xml:space="preserve"> Главы Администрации Муниципального образования</w:t>
      </w:r>
      <w:r w:rsidRPr="0024638A">
        <w:rPr>
          <w:sz w:val="24"/>
          <w:szCs w:val="24"/>
        </w:rPr>
        <w:t xml:space="preserve"> «Зональненское сельское поселение</w:t>
      </w:r>
      <w:r>
        <w:rPr>
          <w:sz w:val="24"/>
          <w:szCs w:val="24"/>
        </w:rPr>
        <w:t>» Коноваловой Е.А, ознакомившись с требованием прокуратуры Томского района.</w:t>
      </w:r>
    </w:p>
    <w:p w:rsidR="0024638A" w:rsidRPr="0024638A" w:rsidRDefault="0024638A" w:rsidP="0024638A">
      <w:pPr>
        <w:pStyle w:val="a4"/>
        <w:jc w:val="both"/>
        <w:rPr>
          <w:sz w:val="22"/>
          <w:szCs w:val="22"/>
        </w:rPr>
      </w:pPr>
    </w:p>
    <w:p w:rsidR="0024638A" w:rsidRDefault="0024638A" w:rsidP="0024638A">
      <w:pPr>
        <w:ind w:left="360"/>
        <w:jc w:val="both"/>
        <w:rPr>
          <w:b/>
        </w:rPr>
      </w:pPr>
      <w:r w:rsidRPr="0024638A">
        <w:rPr>
          <w:b/>
        </w:rPr>
        <w:t>СОВЕТ  ЗОНАЛЬНЕНСКОГО  СЕЛЬСКОГО  ПОСЕЛЕНИЯ РЕШИЛ:</w:t>
      </w:r>
    </w:p>
    <w:p w:rsidR="0024638A" w:rsidRDefault="0024638A" w:rsidP="0024638A">
      <w:pPr>
        <w:ind w:left="360"/>
        <w:jc w:val="both"/>
        <w:rPr>
          <w:b/>
        </w:rPr>
      </w:pPr>
    </w:p>
    <w:p w:rsidR="0024638A" w:rsidRDefault="0024638A" w:rsidP="0024638A">
      <w:pPr>
        <w:ind w:left="360"/>
        <w:jc w:val="both"/>
      </w:pPr>
      <w:r>
        <w:t>1. Утвердить Пол</w:t>
      </w:r>
      <w:r>
        <w:t xml:space="preserve">ожение о </w:t>
      </w:r>
      <w:r>
        <w:t>порядке ознакомления граждан с нормативными правовыми актами органов местного самоуправления в муниципальном образовании «</w:t>
      </w:r>
      <w:r>
        <w:t>Зональненское сельское поселение</w:t>
      </w:r>
      <w:r>
        <w:t>» (об обнародовании нормативных правовых актов).</w:t>
      </w:r>
    </w:p>
    <w:p w:rsidR="0024638A" w:rsidRDefault="0024638A" w:rsidP="0024638A">
      <w:pPr>
        <w:ind w:left="360"/>
        <w:jc w:val="both"/>
      </w:pPr>
      <w:r>
        <w:t xml:space="preserve"> </w:t>
      </w:r>
      <w:r>
        <w:t xml:space="preserve">2. </w:t>
      </w:r>
      <w:r w:rsidRPr="0024638A">
        <w:t>Опубликовать настоящее 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http://www.admzsp.ru.</w:t>
      </w:r>
    </w:p>
    <w:p w:rsidR="0024638A" w:rsidRDefault="0024638A" w:rsidP="0024638A">
      <w:pPr>
        <w:ind w:left="360"/>
        <w:jc w:val="both"/>
      </w:pPr>
    </w:p>
    <w:p w:rsidR="0024638A" w:rsidRDefault="0024638A" w:rsidP="0024638A">
      <w:pPr>
        <w:ind w:left="360"/>
        <w:jc w:val="both"/>
      </w:pPr>
    </w:p>
    <w:p w:rsidR="0024638A" w:rsidRDefault="0024638A" w:rsidP="0024638A">
      <w:pPr>
        <w:ind w:left="360"/>
        <w:jc w:val="both"/>
      </w:pPr>
      <w:r>
        <w:t>Председатель Совета</w:t>
      </w:r>
    </w:p>
    <w:p w:rsidR="0024638A" w:rsidRDefault="0024638A" w:rsidP="0024638A">
      <w:pPr>
        <w:ind w:left="360"/>
        <w:jc w:val="both"/>
      </w:pPr>
      <w:r>
        <w:t>Зональненского сельского поселения                                                      Е.С.Королев</w:t>
      </w:r>
    </w:p>
    <w:p w:rsidR="0024638A" w:rsidRDefault="0024638A" w:rsidP="0024638A">
      <w:pPr>
        <w:ind w:left="360"/>
        <w:jc w:val="both"/>
      </w:pPr>
    </w:p>
    <w:p w:rsidR="0024638A" w:rsidRDefault="0024638A" w:rsidP="0024638A">
      <w:pPr>
        <w:ind w:left="360"/>
        <w:jc w:val="both"/>
      </w:pPr>
    </w:p>
    <w:p w:rsidR="0024638A" w:rsidRDefault="0024638A" w:rsidP="0024638A">
      <w:pPr>
        <w:ind w:left="360"/>
        <w:jc w:val="both"/>
      </w:pPr>
      <w:r>
        <w:t>Глава поселения</w:t>
      </w:r>
    </w:p>
    <w:p w:rsidR="00C3374E" w:rsidRDefault="0024638A" w:rsidP="0024638A">
      <w:pPr>
        <w:ind w:left="360"/>
        <w:jc w:val="both"/>
      </w:pPr>
      <w:r>
        <w:t xml:space="preserve">(Главы Администрации)                                                                     </w:t>
      </w:r>
      <w:r w:rsidR="00A96384">
        <w:t xml:space="preserve">   </w:t>
      </w:r>
      <w:bookmarkStart w:id="0" w:name="_GoBack"/>
      <w:bookmarkEnd w:id="0"/>
      <w:r>
        <w:t xml:space="preserve">    Е.А.Коновалова</w:t>
      </w:r>
    </w:p>
    <w:p w:rsidR="00C3374E" w:rsidRDefault="00C3374E" w:rsidP="002F4276"/>
    <w:p w:rsidR="0024638A" w:rsidRDefault="0024638A" w:rsidP="002F4276"/>
    <w:p w:rsidR="0024638A" w:rsidRDefault="0024638A" w:rsidP="002F4276"/>
    <w:p w:rsidR="0024638A" w:rsidRDefault="0024638A" w:rsidP="002F4276"/>
    <w:p w:rsidR="0024638A" w:rsidRDefault="0024638A" w:rsidP="002F4276"/>
    <w:p w:rsidR="0024638A" w:rsidRDefault="0024638A" w:rsidP="002F4276"/>
    <w:p w:rsidR="0024638A" w:rsidRDefault="0024638A" w:rsidP="002F4276"/>
    <w:p w:rsidR="0024638A" w:rsidRPr="0024638A" w:rsidRDefault="0024638A" w:rsidP="0024638A">
      <w:pPr>
        <w:rPr>
          <w:sz w:val="28"/>
          <w:szCs w:val="28"/>
        </w:rPr>
      </w:pPr>
    </w:p>
    <w:p w:rsidR="0024638A" w:rsidRPr="0024638A" w:rsidRDefault="00A96384" w:rsidP="0024638A">
      <w:pPr>
        <w:keepNext/>
        <w:widowControl w:val="0"/>
        <w:ind w:firstLine="340"/>
        <w:jc w:val="right"/>
        <w:rPr>
          <w:b/>
          <w:bCs/>
          <w:color w:val="000000"/>
        </w:rPr>
      </w:pPr>
      <w:r w:rsidRPr="0024638A">
        <w:rPr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8255</wp:posOffset>
                </wp:positionV>
                <wp:extent cx="2495550" cy="1300480"/>
                <wp:effectExtent l="9525" t="6350" r="952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8A" w:rsidRDefault="0024638A" w:rsidP="0024638A">
                            <w:r>
                              <w:t xml:space="preserve">Утверждено решением Совета </w:t>
                            </w:r>
                          </w:p>
                          <w:p w:rsidR="0024638A" w:rsidRDefault="0024638A" w:rsidP="0024638A">
                            <w:r>
                              <w:t>муниципального образования «</w:t>
                            </w:r>
                            <w:r>
                              <w:t>Зональненское сельское поселение</w:t>
                            </w:r>
                            <w:r>
                              <w:t xml:space="preserve">» </w:t>
                            </w:r>
                          </w:p>
                          <w:p w:rsidR="0024638A" w:rsidRDefault="0024638A" w:rsidP="0024638A">
                            <w:r>
                              <w:t>от  11.12.2018 г. № 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45pt;margin-top:.65pt;width:196.5pt;height:10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" o:allowincell="f" strokecolor="white">
                <v:textbox>
                  <w:txbxContent>
                    <w:p w:rsidR="0024638A" w:rsidRDefault="0024638A" w:rsidP="0024638A">
                      <w:r>
                        <w:t xml:space="preserve">Утверждено решением Совета </w:t>
                      </w:r>
                    </w:p>
                    <w:p w:rsidR="0024638A" w:rsidRDefault="0024638A" w:rsidP="0024638A">
                      <w:r>
                        <w:t>муниципального образования «</w:t>
                      </w:r>
                      <w:r>
                        <w:t>Зональненское сельское поселение</w:t>
                      </w:r>
                      <w:r>
                        <w:t xml:space="preserve">» </w:t>
                      </w:r>
                    </w:p>
                    <w:p w:rsidR="0024638A" w:rsidRDefault="0024638A" w:rsidP="0024638A">
                      <w:r>
                        <w:t>от  11.12.2018 г. № 29</w:t>
                      </w:r>
                    </w:p>
                  </w:txbxContent>
                </v:textbox>
              </v:shape>
            </w:pict>
          </mc:Fallback>
        </mc:AlternateContent>
      </w:r>
    </w:p>
    <w:p w:rsidR="0024638A" w:rsidRPr="0024638A" w:rsidRDefault="0024638A" w:rsidP="0024638A">
      <w:pPr>
        <w:keepNext/>
        <w:widowControl w:val="0"/>
        <w:tabs>
          <w:tab w:val="left" w:pos="8670"/>
        </w:tabs>
        <w:ind w:firstLine="340"/>
        <w:rPr>
          <w:b/>
          <w:bCs/>
          <w:color w:val="000000"/>
        </w:rPr>
      </w:pPr>
      <w:r w:rsidRPr="0024638A">
        <w:rPr>
          <w:b/>
          <w:bCs/>
          <w:color w:val="000000"/>
        </w:rPr>
        <w:tab/>
      </w: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bCs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bCs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rPr>
          <w:bCs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  <w:sz w:val="28"/>
        </w:rPr>
      </w:pPr>
    </w:p>
    <w:p w:rsid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  <w:sz w:val="28"/>
        </w:rPr>
      </w:pPr>
    </w:p>
    <w:p w:rsid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  <w:sz w:val="28"/>
        </w:rPr>
      </w:pPr>
    </w:p>
    <w:p w:rsid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  <w:sz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  <w:sz w:val="28"/>
        </w:rPr>
      </w:pPr>
      <w:r w:rsidRPr="0024638A">
        <w:rPr>
          <w:b/>
          <w:bCs/>
          <w:color w:val="000000"/>
          <w:sz w:val="28"/>
        </w:rPr>
        <w:t>ПОЛОЖЕНИЕ</w:t>
      </w: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</w:rPr>
      </w:pPr>
      <w:r w:rsidRPr="0024638A">
        <w:rPr>
          <w:b/>
          <w:bCs/>
          <w:color w:val="000000"/>
        </w:rPr>
        <w:t xml:space="preserve"> о порядке ознакомления граждан с нормативными правовыми актами органов местного самоуправления в муниципальном образовании </w:t>
      </w: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</w:rPr>
      </w:pPr>
      <w:r w:rsidRPr="0024638A">
        <w:rPr>
          <w:b/>
          <w:bCs/>
          <w:color w:val="000000"/>
        </w:rPr>
        <w:t xml:space="preserve"> «</w:t>
      </w:r>
      <w:r>
        <w:rPr>
          <w:b/>
          <w:bCs/>
          <w:color w:val="000000"/>
        </w:rPr>
        <w:t>Зональненское сельское поселение</w:t>
      </w:r>
      <w:r w:rsidRPr="0024638A">
        <w:rPr>
          <w:b/>
          <w:bCs/>
          <w:color w:val="000000"/>
        </w:rPr>
        <w:t>»</w:t>
      </w: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</w:rPr>
      </w:pPr>
      <w:r w:rsidRPr="0024638A">
        <w:rPr>
          <w:b/>
          <w:bCs/>
          <w:color w:val="000000"/>
        </w:rPr>
        <w:t>(об обнародовании нормативных правовых актов)</w:t>
      </w: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bCs/>
          <w:color w:val="000000"/>
          <w:sz w:val="16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color w:val="000000"/>
          <w:sz w:val="28"/>
        </w:rPr>
      </w:pPr>
    </w:p>
    <w:p w:rsidR="0024638A" w:rsidRPr="0024638A" w:rsidRDefault="0024638A" w:rsidP="0024638A">
      <w:pPr>
        <w:keepNext/>
        <w:widowControl w:val="0"/>
        <w:jc w:val="center"/>
        <w:rPr>
          <w:b/>
          <w:color w:val="000000"/>
          <w:sz w:val="28"/>
        </w:rPr>
      </w:pPr>
      <w:r w:rsidRPr="0024638A">
        <w:rPr>
          <w:b/>
          <w:color w:val="000000"/>
          <w:sz w:val="28"/>
          <w:lang w:val="en-US"/>
        </w:rPr>
        <w:t>I</w:t>
      </w:r>
      <w:r w:rsidRPr="0024638A">
        <w:rPr>
          <w:b/>
          <w:color w:val="000000"/>
          <w:sz w:val="28"/>
        </w:rPr>
        <w:t>. Общее положение</w:t>
      </w: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color w:val="000000"/>
          <w:sz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both"/>
        <w:outlineLvl w:val="0"/>
        <w:rPr>
          <w:bCs/>
          <w:color w:val="000000"/>
          <w:sz w:val="23"/>
        </w:rPr>
      </w:pPr>
      <w:r w:rsidRPr="0024638A">
        <w:rPr>
          <w:bCs/>
          <w:color w:val="000000"/>
          <w:sz w:val="23"/>
        </w:rPr>
        <w:t>Настоящее положение принято с целью установления процедуры ознакомления граждан с нормативными правовыми актами органов местного самоуправления МО (обнародования нормативных правовых актов).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16"/>
        </w:rPr>
      </w:pP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1. Нормативные  правовые акты местного самоуправления МО.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color w:val="000000"/>
          <w:sz w:val="23"/>
        </w:rPr>
      </w:pPr>
      <w:r w:rsidRPr="0024638A">
        <w:rPr>
          <w:color w:val="000000"/>
          <w:sz w:val="23"/>
        </w:rPr>
        <w:t>Нормативным правовым  актом  органов и должностных лиц  местного самоуправления МО</w:t>
      </w:r>
      <w:r w:rsidRPr="0024638A">
        <w:rPr>
          <w:b/>
          <w:color w:val="000000"/>
          <w:sz w:val="23"/>
        </w:rPr>
        <w:t xml:space="preserve"> </w:t>
      </w:r>
      <w:r w:rsidRPr="0024638A">
        <w:rPr>
          <w:color w:val="000000"/>
          <w:sz w:val="23"/>
        </w:rPr>
        <w:t>является правовой  распорядительный акт,  принятый Советом, Главой МО, Администрацией   МО, в</w:t>
      </w:r>
      <w:r w:rsidRPr="0024638A">
        <w:rPr>
          <w:b/>
          <w:color w:val="000000"/>
          <w:sz w:val="23"/>
        </w:rPr>
        <w:t xml:space="preserve"> </w:t>
      </w:r>
      <w:r w:rsidRPr="0024638A">
        <w:rPr>
          <w:color w:val="000000"/>
          <w:sz w:val="23"/>
        </w:rPr>
        <w:t>виде решения, постановления, распоряжения, содержащий  правовые  нормы  (правила   поведения), обязательные   для   неопределенного   круга    лиц,</w:t>
      </w:r>
      <w:r w:rsidRPr="0024638A">
        <w:rPr>
          <w:b/>
          <w:color w:val="000000"/>
          <w:sz w:val="23"/>
        </w:rPr>
        <w:t xml:space="preserve"> </w:t>
      </w:r>
      <w:r w:rsidRPr="0024638A">
        <w:rPr>
          <w:color w:val="000000"/>
          <w:sz w:val="23"/>
        </w:rPr>
        <w:t>рассчитанные  на неоднократное применение,  действующие независимо</w:t>
      </w:r>
      <w:r w:rsidRPr="0024638A">
        <w:rPr>
          <w:b/>
          <w:color w:val="000000"/>
          <w:sz w:val="23"/>
        </w:rPr>
        <w:t xml:space="preserve"> </w:t>
      </w:r>
      <w:r w:rsidRPr="0024638A">
        <w:rPr>
          <w:color w:val="000000"/>
          <w:sz w:val="23"/>
        </w:rPr>
        <w:t>от того,  возникли  или  прекратились  конкретные  правоотношения,</w:t>
      </w:r>
      <w:r w:rsidRPr="0024638A">
        <w:rPr>
          <w:b/>
          <w:color w:val="000000"/>
          <w:sz w:val="23"/>
        </w:rPr>
        <w:t xml:space="preserve"> </w:t>
      </w:r>
      <w:r w:rsidRPr="0024638A">
        <w:rPr>
          <w:color w:val="000000"/>
          <w:sz w:val="23"/>
        </w:rPr>
        <w:t>предусмотренные актом, а также индивидуально правовые акты.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i/>
          <w:color w:val="000000"/>
          <w:sz w:val="23"/>
        </w:rPr>
      </w:pPr>
      <w:r w:rsidRPr="0024638A">
        <w:rPr>
          <w:i/>
          <w:color w:val="000000"/>
          <w:sz w:val="23"/>
        </w:rPr>
        <w:t xml:space="preserve">  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2. Акты ограниченного доступа.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2.1. Не подлежат официальному опубликованию нормативные правовые акты органов местного самоуправления МО</w:t>
      </w:r>
      <w:r w:rsidRPr="0024638A">
        <w:rPr>
          <w:b/>
          <w:color w:val="000000"/>
          <w:sz w:val="23"/>
        </w:rPr>
        <w:t xml:space="preserve">, </w:t>
      </w:r>
      <w:r w:rsidRPr="0024638A">
        <w:rPr>
          <w:color w:val="000000"/>
          <w:sz w:val="23"/>
        </w:rPr>
        <w:t>содержащие сведения, составляющие государственную тайну, или сведения, отнесенные в соответствии с действующим  законодательством к категории информации секретного или конфиденциального характера; а также правовые акты, являющиеся документами индивидуального     правового    регулирования,    непосредственно затрагивающие  права,  свободы   и   обязанности   отдельного лица или круга лиц.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2.2. Ознакомление  гражданина  с указанными в п.1 настоящей статьи   нормативными правовыми  актами, а также выдача  копий распорядительных документов, неудовлетворяющих требованиям статьи 1 настоящего положения, производится с разрешения Главы муниципального образования.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i/>
          <w:color w:val="000000"/>
          <w:sz w:val="23"/>
        </w:rPr>
      </w:pPr>
      <w:r w:rsidRPr="0024638A">
        <w:rPr>
          <w:i/>
          <w:color w:val="000000"/>
          <w:sz w:val="23"/>
        </w:rPr>
        <w:t xml:space="preserve">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3. Способы ознакомления граждан с нормативно- правовыми актами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3.1. Основными способами ознакомления граждан с нормативными правовыми актами являются: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- оглашение нормативных правовых актов на открытых собраниях жителей муниципального образования;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-  вывешивание нормативных правовых актов на доске объявлений МО;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- комплектование сборниками нормативных правовых  актов  библиотек МО;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- размещение информации на сайте МО;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- официальное опубликование  в средствах массовой информации.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3.2. Обязательному опубликованию в средствах массовой информации полежат акты Совета о налогах и сборах и решения об утверждённых местных бюджетах и отчётов об их исполнении.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szCs w:val="20"/>
        </w:rPr>
      </w:pPr>
      <w:r w:rsidRPr="0024638A">
        <w:rPr>
          <w:color w:val="000000"/>
          <w:sz w:val="23"/>
          <w:szCs w:val="20"/>
        </w:rPr>
        <w:t xml:space="preserve">3.2. Органы местного самоуправления МО вправе использовать для информирования населения о  содержании нормативных правовых актов любые иные способы, не запрещенные </w:t>
      </w:r>
      <w:r w:rsidRPr="0024638A">
        <w:rPr>
          <w:color w:val="000000"/>
          <w:sz w:val="23"/>
          <w:szCs w:val="20"/>
        </w:rPr>
        <w:lastRenderedPageBreak/>
        <w:t>законодательством Российской Федерации.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color w:val="000000"/>
          <w:sz w:val="16"/>
        </w:rPr>
      </w:pPr>
    </w:p>
    <w:p w:rsidR="0024638A" w:rsidRPr="0024638A" w:rsidRDefault="0024638A" w:rsidP="0024638A">
      <w:pPr>
        <w:keepNext/>
        <w:widowControl w:val="0"/>
        <w:jc w:val="center"/>
        <w:rPr>
          <w:b/>
          <w:color w:val="000000"/>
          <w:sz w:val="28"/>
        </w:rPr>
      </w:pPr>
      <w:r w:rsidRPr="0024638A">
        <w:rPr>
          <w:b/>
          <w:color w:val="000000"/>
          <w:sz w:val="28"/>
          <w:lang w:val="en-US"/>
        </w:rPr>
        <w:t>II</w:t>
      </w:r>
      <w:r w:rsidRPr="0024638A">
        <w:rPr>
          <w:b/>
          <w:color w:val="000000"/>
          <w:sz w:val="28"/>
        </w:rPr>
        <w:t>. Порядок  ознакомления граждан с нормативными правовыми актами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i/>
          <w:color w:val="000000"/>
          <w:sz w:val="16"/>
        </w:rPr>
      </w:pPr>
    </w:p>
    <w:p w:rsidR="0024638A" w:rsidRPr="0024638A" w:rsidRDefault="0024638A" w:rsidP="0024638A">
      <w:pPr>
        <w:keepNext/>
        <w:ind w:firstLine="709"/>
        <w:jc w:val="both"/>
        <w:rPr>
          <w:b/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>4.</w:t>
      </w:r>
      <w:r w:rsidRPr="0024638A">
        <w:rPr>
          <w:i/>
          <w:color w:val="000000"/>
          <w:sz w:val="23"/>
        </w:rPr>
        <w:t xml:space="preserve"> </w:t>
      </w:r>
      <w:r w:rsidRPr="0024638A">
        <w:rPr>
          <w:b/>
          <w:i/>
          <w:color w:val="000000"/>
          <w:sz w:val="23"/>
        </w:rPr>
        <w:t xml:space="preserve">Официальное обнародование </w:t>
      </w:r>
    </w:p>
    <w:p w:rsidR="0024638A" w:rsidRPr="0024638A" w:rsidRDefault="0024638A" w:rsidP="0024638A">
      <w:pPr>
        <w:keepNext/>
        <w:ind w:firstLine="709"/>
        <w:jc w:val="both"/>
        <w:rPr>
          <w:color w:val="000000"/>
          <w:szCs w:val="28"/>
        </w:rPr>
      </w:pPr>
      <w:r w:rsidRPr="0024638A">
        <w:rPr>
          <w:color w:val="000000"/>
          <w:sz w:val="23"/>
        </w:rPr>
        <w:t xml:space="preserve">4.1. </w:t>
      </w:r>
      <w:r w:rsidRPr="0024638A">
        <w:rPr>
          <w:color w:val="000000"/>
          <w:szCs w:val="28"/>
        </w:rPr>
        <w:t xml:space="preserve">Официальным обнародованием </w:t>
      </w:r>
      <w:r w:rsidRPr="0024638A">
        <w:rPr>
          <w:color w:val="000000"/>
          <w:sz w:val="23"/>
        </w:rPr>
        <w:t>является их оглашение на открытых собраниях жителей МО</w:t>
      </w:r>
      <w:r w:rsidRPr="0024638A">
        <w:rPr>
          <w:color w:val="000000"/>
          <w:szCs w:val="28"/>
        </w:rPr>
        <w:t>, размещения текстов документов в сельских библиотеках и Администрации МО «</w:t>
      </w:r>
      <w:r>
        <w:rPr>
          <w:color w:val="000000"/>
          <w:szCs w:val="28"/>
        </w:rPr>
        <w:t>Зональненское сельское поселение</w:t>
      </w:r>
      <w:r w:rsidRPr="0024638A">
        <w:rPr>
          <w:color w:val="000000"/>
          <w:szCs w:val="28"/>
        </w:rPr>
        <w:t xml:space="preserve">», размещение текстов документов на сайте МО, </w:t>
      </w:r>
      <w:r w:rsidRPr="0024638A">
        <w:rPr>
          <w:color w:val="000000"/>
          <w:sz w:val="23"/>
        </w:rPr>
        <w:t>официальное опубликование  в средствах массовой информации</w:t>
      </w:r>
      <w:r w:rsidRPr="0024638A">
        <w:rPr>
          <w:color w:val="000000"/>
          <w:szCs w:val="28"/>
        </w:rPr>
        <w:t>.</w:t>
      </w:r>
    </w:p>
    <w:p w:rsidR="0024638A" w:rsidRPr="0024638A" w:rsidRDefault="0024638A" w:rsidP="0024638A">
      <w:pPr>
        <w:keepNext/>
        <w:ind w:firstLine="709"/>
        <w:jc w:val="both"/>
        <w:rPr>
          <w:color w:val="000000"/>
          <w:szCs w:val="28"/>
        </w:rPr>
      </w:pPr>
      <w:r w:rsidRPr="0024638A">
        <w:rPr>
          <w:color w:val="000000"/>
          <w:szCs w:val="28"/>
        </w:rPr>
        <w:t>4.2. Правовые акты МО «</w:t>
      </w:r>
      <w:r>
        <w:rPr>
          <w:color w:val="000000"/>
          <w:szCs w:val="28"/>
        </w:rPr>
        <w:t>Зональненское сельское поселение</w:t>
      </w:r>
      <w:r w:rsidRPr="0024638A">
        <w:rPr>
          <w:color w:val="000000"/>
          <w:szCs w:val="28"/>
        </w:rPr>
        <w:t>», затрагивающие права, свободы и обязанности человека и гражданина, вступают в силу после их официального обнародования, за исключением правовых актов о налогах и сборах и информации о местном бюджете, которые вступают в силу в соответствии с Налоговым и Бюджетным кодексами Российской Федерации.</w:t>
      </w:r>
    </w:p>
    <w:p w:rsidR="0024638A" w:rsidRPr="0024638A" w:rsidRDefault="0024638A" w:rsidP="0024638A">
      <w:pPr>
        <w:keepNext/>
        <w:ind w:firstLine="709"/>
        <w:jc w:val="both"/>
        <w:rPr>
          <w:color w:val="000000"/>
          <w:szCs w:val="28"/>
        </w:rPr>
      </w:pPr>
      <w:r w:rsidRPr="0024638A">
        <w:rPr>
          <w:color w:val="000000"/>
          <w:szCs w:val="28"/>
        </w:rPr>
        <w:t>4.3. Все иные правовые акты вступают в силу с момента их принятия, если иные сроки не установлены в самом правовом акте.</w:t>
      </w:r>
    </w:p>
    <w:p w:rsidR="0024638A" w:rsidRPr="0024638A" w:rsidRDefault="0024638A" w:rsidP="0024638A">
      <w:pPr>
        <w:keepNext/>
        <w:ind w:firstLine="709"/>
        <w:jc w:val="both"/>
        <w:rPr>
          <w:color w:val="000000"/>
          <w:szCs w:val="28"/>
        </w:rPr>
      </w:pPr>
      <w:r w:rsidRPr="0024638A">
        <w:rPr>
          <w:color w:val="000000"/>
          <w:szCs w:val="28"/>
        </w:rPr>
        <w:t>4.4. Обнародование правовых актов осуществляется в течение 10 дней со дня их подписания.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4.5. Нормативные правовые акты  вступают  в силу  после их официального обнародования (опубликования), если, в соответствии с уставом МО самими нормативными правовыми актами не установлен  другой  порядок  вступления  их  в силу.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4.6.Ответственность за обязательность опубликования нормативных правовых актов Совета и администрации МО возлагается на Главу МО.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4.7. Неопубликованные нормативные правовые  акты,  затрагивающие права,  свободы  и обязанности человека и гражданина,  юридической силы не имеют и не могут применяться на  территории  МО.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4.8. Индивидуальные правовые  акты  Главы МО и Совета, подлежат  обязательному доведению  до  сведения  государственных   органов,   предприятий, учреждений, организаций, должностных лиц  и  граждан,  на  которых распространяется их действие.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4.9. Обязательному официальному обнародованию также подлежат: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- итоги голосования и принятое на местном референдуме решение;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- итоги муниципальных выборов;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итоги голосования по отзыву депутата Совета, Главы МО;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- итоги голосования  по вопросам изменения границ МО, преобразования МО и принятое по этим вопросам решение;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- итоги проведения собрания граждан;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- итоги проведения конференции граждан (собрания делегатов);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- условия, дата, время,  место проведения конкурса на замещение муниципальной должности;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проекты устава МО, а также муниципального правового акта о внесении в него изменений и дополнений.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- проект местного бюджета, решение  Совета о его  утверждении, годовой отчет о его исполнении;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ежеквартальные сведения о ходе исполнения бюджета 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акт об отрешении от должности Главы МО;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вступившее в законную силу решение суда об отмене или изменении нормативно – правового акта органа местного самоуправления МО.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</w:p>
    <w:p w:rsidR="0024638A" w:rsidRPr="0024638A" w:rsidRDefault="0024638A" w:rsidP="0024638A">
      <w:pPr>
        <w:keepNext/>
        <w:widowControl w:val="0"/>
        <w:ind w:firstLine="340"/>
        <w:jc w:val="both"/>
        <w:rPr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5. Комплектование сборниками нормативных правовых актов  библиотек сельсовета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В целях расширения возможности ознакомления граждан с нормативными правовыми актами МО библиотеки МО в обязательном порядке  комплектуются следующими документами: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- Устав муниципального образования «</w:t>
      </w:r>
      <w:r>
        <w:rPr>
          <w:color w:val="000000"/>
          <w:sz w:val="23"/>
        </w:rPr>
        <w:t>Зональненское сельское поселение</w:t>
      </w:r>
      <w:r w:rsidRPr="0024638A">
        <w:rPr>
          <w:color w:val="000000"/>
          <w:sz w:val="23"/>
        </w:rPr>
        <w:t>»;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t xml:space="preserve">- местный бюджет;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- сборники нормативных правовых актов МО;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план работы Совета;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- повестки дня очередных заседаний Совета;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lastRenderedPageBreak/>
        <w:t xml:space="preserve">- годовой отчет  Администрации МО,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- отчеты о работе постоянных комиссий Совета;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- перечень обнародованных (опубликованных) нормативных актов органов местного самоуправления, затрагивающих права и законные интересы  граждан, с указанием с указанием даты обнародования (опубликования);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color w:val="000000"/>
          <w:sz w:val="23"/>
        </w:rPr>
      </w:pPr>
      <w:r w:rsidRPr="0024638A">
        <w:rPr>
          <w:color w:val="000000"/>
          <w:sz w:val="23"/>
        </w:rPr>
        <w:t>- нормативные документы органов местного самоуправления МО, имеющие общественное значение.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  <w:r w:rsidRPr="0024638A">
        <w:rPr>
          <w:b/>
          <w:color w:val="000000"/>
          <w:sz w:val="23"/>
        </w:rPr>
        <w:t xml:space="preserve"> </w:t>
      </w:r>
      <w:r w:rsidRPr="0024638A">
        <w:rPr>
          <w:b/>
          <w:i/>
          <w:color w:val="000000"/>
          <w:sz w:val="23"/>
        </w:rPr>
        <w:t xml:space="preserve">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>6. Обеспечение непосредственного доступа к нормативным правовым актам органов местного самоуправления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6.1. Ознакомление   граждан   с  нормативными правовыми  актами производится путем прочтения документа, либо путем подачи заявления о предоставлении копии документа непосредственно самим гражданином. Граждане также вправе делать выписки из оригиналов нормативных документов, регулирующих основные вопросы жизни МО, а  также затрагивающих права и свободы человека и гражданина или их  собственные интересы. </w:t>
      </w:r>
    </w:p>
    <w:p w:rsidR="0024638A" w:rsidRPr="0024638A" w:rsidRDefault="0024638A" w:rsidP="0024638A">
      <w:pPr>
        <w:keepNext/>
        <w:widowControl w:val="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6.2..   Ознакомление с обнародованными (опубликованными) нормативными правовыми актами производится по просьбе граждан и  без заполнения заявления.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6.3. Ознакомление с нормативными  правовыми  актами, принятыми в текущем году, производится в администрации МО.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6.4. Ознакомление с нормативными  правовыми  актами двухлетней - пятилетней  сроков давности производится в архивах  МО.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6.5. При устном обращении гражданин или его доверенное лицо предъявляет  документ, удостоверяющий личность (паспорт, временное удостоверение личности гражданина Российской Федерации, военный билет). Сведения  об устном   обращении вносятся  в   журнал   учета   ознакомления  граждан  с нормативными правовыми актами с обязательным  указанием  следующих данных: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 дата обращения;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-Ф.И.О. обратившегося гражданина;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-паспортные данные и  данные о регистрации по месту жительства;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- мотив обращения;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 сведения о документе, необходимом для ознакомления (номер, дата,  наименование);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 отметка об ознакомлении, подпись гражданина.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6.6. Выдача копий нормативных правовых актов оплачивается гражданами и юридическими лицами в порядке, утверждённом постановлением Главы МО.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6.7. Ознакомление  граждан  с  нормативными   правовыми   актами производится в следующие сроки: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 при непосредственном обращении гражданина - как  правило,  в  день  обращения, в отдельных случаях,  требующих определенного времени для подготовки соответствующих документов, ознакомление может быть произведено на следующий день после обращения;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        - при подаче заявления гражданином - в течение 2-х дней со дня  подачи заявления.    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highlight w:val="red"/>
        </w:rPr>
      </w:pPr>
      <w:r w:rsidRPr="0024638A">
        <w:rPr>
          <w:color w:val="000000"/>
          <w:sz w:val="23"/>
        </w:rPr>
        <w:t>6.8..</w:t>
      </w:r>
      <w:r w:rsidRPr="0024638A">
        <w:rPr>
          <w:b/>
          <w:color w:val="000000"/>
          <w:sz w:val="23"/>
        </w:rPr>
        <w:t xml:space="preserve"> </w:t>
      </w:r>
      <w:r w:rsidRPr="0024638A">
        <w:rPr>
          <w:color w:val="000000"/>
          <w:sz w:val="23"/>
        </w:rPr>
        <w:t>Не может быть предметом публичного ознакомления нормативный правовой акт, являющийся документом индивидуального правового    регулирования,    непосредственно затрагивающим  права,  свободы   и   обязанности  определенного   лица и круга лиц.</w:t>
      </w:r>
      <w:r w:rsidRPr="0024638A">
        <w:rPr>
          <w:color w:val="000000"/>
          <w:sz w:val="23"/>
          <w:highlight w:val="red"/>
        </w:rPr>
        <w:t xml:space="preserve">  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7. Основания отказа в предоставлении нормативных правовых актов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Основаниями отказа в предоставлении нормативного правового акта являются: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 нормативный правовой акт содержит  сведения, составляющие государственную тайну. Порядок отнесения нормативных правовых актов к государственной тайне (или признания сведений секретными) регулируется законодательством РФ о государственной тайне;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>-  нормативный правовой акт содержит сведения, составляющие служебную тайну органов власти, собственную служебную тайну органов местного самоуправления.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</w:p>
    <w:p w:rsidR="0024638A" w:rsidRPr="0024638A" w:rsidRDefault="0024638A" w:rsidP="0024638A">
      <w:pPr>
        <w:keepNext/>
        <w:widowControl w:val="0"/>
        <w:ind w:firstLine="340"/>
        <w:jc w:val="both"/>
        <w:rPr>
          <w:b/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8. Обжалование отказа в предоставлении нормативного правового акта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  <w:szCs w:val="28"/>
        </w:rPr>
      </w:pPr>
      <w:r w:rsidRPr="0024638A">
        <w:rPr>
          <w:color w:val="000000"/>
          <w:sz w:val="23"/>
          <w:szCs w:val="28"/>
        </w:rPr>
        <w:t xml:space="preserve">  8.1. В случае непредставления нормативных правовых актов в отсутствие мотивированного решения об отказе; при неудовлетворительности мотивировки отказа; при отказе от представления нормативного правового акта  по основаниям, не предусмотренным настоящим положением; при затягивании сроков представления нормативного правового акта, граждане имеют право обжаловать действия и решения органов местного </w:t>
      </w:r>
      <w:r w:rsidRPr="0024638A">
        <w:rPr>
          <w:color w:val="000000"/>
          <w:sz w:val="23"/>
          <w:szCs w:val="28"/>
        </w:rPr>
        <w:lastRenderedPageBreak/>
        <w:t>самоуправления путем подачи заявления об обжаловании (апелляции) Главе МО.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8.2. Глава муниципального образования дает  мотивированный ответ на заявление об обжаловании, в котором должен либо подтвердить обоснованность отказа, либо признать отказ необоснованным.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8.3</w:t>
      </w:r>
      <w:r w:rsidRPr="0024638A">
        <w:rPr>
          <w:b/>
          <w:color w:val="000000"/>
          <w:sz w:val="23"/>
        </w:rPr>
        <w:t>.</w:t>
      </w:r>
      <w:r w:rsidRPr="0024638A">
        <w:rPr>
          <w:color w:val="000000"/>
          <w:sz w:val="23"/>
        </w:rPr>
        <w:t xml:space="preserve"> В случае признания отказа необоснованным, Глава МО обязывает должностное лицо предоставить копию запрашиваемого нормативного правового акта заявителю и   накладывает дисциплинарное взыскание на должностное лицо, отказавшее заявителю.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8.4</w:t>
      </w:r>
      <w:r w:rsidRPr="0024638A">
        <w:rPr>
          <w:b/>
          <w:color w:val="000000"/>
          <w:sz w:val="23"/>
        </w:rPr>
        <w:t>.</w:t>
      </w:r>
      <w:r w:rsidRPr="0024638A">
        <w:rPr>
          <w:color w:val="000000"/>
          <w:sz w:val="23"/>
        </w:rPr>
        <w:t xml:space="preserve"> Гражданин также вправе в установленном процессуальным законодательством порядке оспорить в суде решение, действие (бездействие) органа или должностного лица местного самоуправления.</w:t>
      </w:r>
    </w:p>
    <w:p w:rsidR="0024638A" w:rsidRPr="0024638A" w:rsidRDefault="0024638A" w:rsidP="0024638A">
      <w:pPr>
        <w:keepNext/>
        <w:widowControl w:val="0"/>
        <w:jc w:val="both"/>
        <w:rPr>
          <w:b/>
          <w:i/>
          <w:color w:val="000000"/>
          <w:sz w:val="23"/>
        </w:rPr>
      </w:pPr>
    </w:p>
    <w:p w:rsidR="0024638A" w:rsidRPr="0024638A" w:rsidRDefault="0024638A" w:rsidP="0024638A">
      <w:pPr>
        <w:keepNext/>
        <w:widowControl w:val="0"/>
        <w:ind w:firstLine="426"/>
        <w:jc w:val="both"/>
        <w:rPr>
          <w:b/>
          <w:i/>
          <w:color w:val="000000"/>
          <w:sz w:val="23"/>
        </w:rPr>
      </w:pPr>
      <w:r w:rsidRPr="0024638A">
        <w:rPr>
          <w:b/>
          <w:i/>
          <w:color w:val="000000"/>
          <w:sz w:val="23"/>
        </w:rPr>
        <w:t xml:space="preserve"> 9. Ответственность за нарушение процедуры предоставления нормативных правовых актов.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9.1. Должностные  лица  и  другие работники органов местного самоуправления,  муниципальных  учреждений  и  предприятий   несут      ответственность   за   соблюдение   правил   защиты  вверенных   им нормативным правовым актов ограниченного доступа.</w:t>
      </w:r>
    </w:p>
    <w:p w:rsidR="0024638A" w:rsidRPr="0024638A" w:rsidRDefault="0024638A" w:rsidP="0024638A">
      <w:pPr>
        <w:keepNext/>
        <w:widowControl w:val="0"/>
        <w:ind w:firstLine="340"/>
        <w:jc w:val="both"/>
        <w:rPr>
          <w:color w:val="000000"/>
          <w:sz w:val="23"/>
        </w:rPr>
      </w:pPr>
      <w:r w:rsidRPr="0024638A">
        <w:rPr>
          <w:color w:val="000000"/>
          <w:sz w:val="23"/>
        </w:rPr>
        <w:t xml:space="preserve">  9.2. Неправомерный отказ органов и должностных лиц местного самоуправления в представлении гражданину имеющихся в их распоряжении нормативных правовых актов, непосредственно затрагивающих права и свободы гражданина, либо предоставление гражданину неполной или заведомо ложной информации о содержании нормативных правовых актов, если эти деяния причинили  вред правам и законным интересам граждан, а также невыполнение или ненадлежащие выполнение лицами, ответственными за организацию и осуществление непосредственного предоставления информации о содержании нормативных правовых актов, своих обязанностей  – влечет наложение дисциплинарной, административной или  уголовной ответственности в соответствии с действующим законодательством Российской Федерации.</w:t>
      </w: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outlineLvl w:val="8"/>
        <w:rPr>
          <w:b/>
          <w:bCs/>
          <w:color w:val="000000"/>
          <w:szCs w:val="28"/>
        </w:rPr>
      </w:pPr>
      <w:r w:rsidRPr="0024638A">
        <w:rPr>
          <w:b/>
          <w:bCs/>
          <w:color w:val="000000"/>
          <w:szCs w:val="28"/>
        </w:rPr>
        <w:lastRenderedPageBreak/>
        <w:t>Приложение</w:t>
      </w:r>
    </w:p>
    <w:p w:rsidR="0024638A" w:rsidRPr="0024638A" w:rsidRDefault="0024638A" w:rsidP="0024638A">
      <w:pPr>
        <w:keepNext/>
        <w:widowControl w:val="0"/>
        <w:ind w:firstLine="340"/>
        <w:jc w:val="center"/>
        <w:rPr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outlineLvl w:val="8"/>
        <w:rPr>
          <w:b/>
          <w:bCs/>
          <w:color w:val="000000"/>
          <w:szCs w:val="28"/>
        </w:rPr>
      </w:pPr>
      <w:r w:rsidRPr="0024638A">
        <w:rPr>
          <w:b/>
          <w:bCs/>
          <w:color w:val="000000"/>
          <w:szCs w:val="28"/>
        </w:rPr>
        <w:t>ОБРАЗЕЦ ЗАЯВЛЕНИЯ</w:t>
      </w: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color w:val="000000"/>
        </w:rPr>
      </w:pPr>
    </w:p>
    <w:p w:rsidR="0024638A" w:rsidRPr="0024638A" w:rsidRDefault="00A96384" w:rsidP="0024638A">
      <w:pPr>
        <w:keepNext/>
        <w:widowControl w:val="0"/>
        <w:tabs>
          <w:tab w:val="center" w:pos="5216"/>
          <w:tab w:val="right" w:pos="10092"/>
        </w:tabs>
        <w:ind w:firstLine="340"/>
        <w:rPr>
          <w:b/>
          <w:color w:val="000000"/>
        </w:rPr>
      </w:pPr>
      <w:r w:rsidRPr="0024638A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34925</wp:posOffset>
                </wp:positionV>
                <wp:extent cx="3030855" cy="2192020"/>
                <wp:effectExtent l="9525" t="10160" r="762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855" cy="219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8A" w:rsidRDefault="0024638A" w:rsidP="0024638A">
                            <w:r w:rsidRPr="00C83D8C">
                              <w:t xml:space="preserve">Главе муниципального образования </w:t>
                            </w:r>
                          </w:p>
                          <w:p w:rsidR="0024638A" w:rsidRPr="00C83D8C" w:rsidRDefault="0024638A" w:rsidP="0024638A">
                            <w:r w:rsidRPr="00C83D8C">
                              <w:t>«</w:t>
                            </w:r>
                            <w:r>
                              <w:t>Зональненское сельское поселение</w:t>
                            </w:r>
                            <w:r w:rsidRPr="00C83D8C">
                              <w:t>»</w:t>
                            </w:r>
                          </w:p>
                          <w:p w:rsidR="0024638A" w:rsidRPr="00C83D8C" w:rsidRDefault="0024638A" w:rsidP="0024638A">
                            <w:r w:rsidRPr="00C83D8C">
                              <w:t>от гр. _____________________________ ,</w:t>
                            </w:r>
                          </w:p>
                          <w:p w:rsidR="0024638A" w:rsidRDefault="0024638A" w:rsidP="0024638A">
                            <w:r w:rsidRPr="00C83D8C">
                              <w:t>зарегистрированного (ой) по адресу:</w:t>
                            </w:r>
                          </w:p>
                          <w:p w:rsidR="0024638A" w:rsidRPr="00C83D8C" w:rsidRDefault="0024638A" w:rsidP="0024638A"/>
                          <w:p w:rsidR="0024638A" w:rsidRPr="00C83D8C" w:rsidRDefault="0024638A" w:rsidP="0024638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jc w:val="both"/>
                            </w:pPr>
                          </w:p>
                          <w:p w:rsidR="0024638A" w:rsidRPr="00C83D8C" w:rsidRDefault="0024638A" w:rsidP="0024638A">
                            <w:pPr>
                              <w:jc w:val="both"/>
                            </w:pPr>
                            <w:r w:rsidRPr="00C83D8C">
                              <w:t>_____________________________________</w:t>
                            </w:r>
                          </w:p>
                          <w:p w:rsidR="0024638A" w:rsidRDefault="0024638A" w:rsidP="0024638A">
                            <w:pPr>
                              <w:jc w:val="both"/>
                            </w:pPr>
                            <w:r w:rsidRPr="00C83D8C">
                              <w:t>паспорт:</w:t>
                            </w:r>
                            <w:r w:rsidRPr="00C83D8C">
                              <w:rPr>
                                <w:b/>
                              </w:rPr>
                              <w:t xml:space="preserve"> </w:t>
                            </w:r>
                            <w:r w:rsidRPr="00C83D8C">
                              <w:t>(серия, номер, кем выдан, дата выд</w:t>
                            </w:r>
                            <w:r w:rsidRPr="00C83D8C">
                              <w:t>а</w:t>
                            </w:r>
                            <w:r w:rsidRPr="00C83D8C">
                              <w:t>чи):</w:t>
                            </w:r>
                          </w:p>
                          <w:p w:rsidR="0024638A" w:rsidRPr="00C83D8C" w:rsidRDefault="0024638A" w:rsidP="0024638A">
                            <w:pPr>
                              <w:jc w:val="both"/>
                            </w:pPr>
                            <w: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0.95pt;margin-top:2.75pt;width:238.65pt;height:1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" o:allowincell="f" strokecolor="white">
                <v:textbox>
                  <w:txbxContent>
                    <w:p w:rsidR="0024638A" w:rsidRDefault="0024638A" w:rsidP="0024638A">
                      <w:r w:rsidRPr="00C83D8C">
                        <w:t xml:space="preserve">Главе муниципального образования </w:t>
                      </w:r>
                    </w:p>
                    <w:p w:rsidR="0024638A" w:rsidRPr="00C83D8C" w:rsidRDefault="0024638A" w:rsidP="0024638A">
                      <w:r w:rsidRPr="00C83D8C">
                        <w:t>«</w:t>
                      </w:r>
                      <w:r>
                        <w:t>Зональненское сельское поселение</w:t>
                      </w:r>
                      <w:r w:rsidRPr="00C83D8C">
                        <w:t>»</w:t>
                      </w:r>
                    </w:p>
                    <w:p w:rsidR="0024638A" w:rsidRPr="00C83D8C" w:rsidRDefault="0024638A" w:rsidP="0024638A">
                      <w:r w:rsidRPr="00C83D8C">
                        <w:t>от гр. _____________________________ ,</w:t>
                      </w:r>
                    </w:p>
                    <w:p w:rsidR="0024638A" w:rsidRDefault="0024638A" w:rsidP="0024638A">
                      <w:r w:rsidRPr="00C83D8C">
                        <w:t>зарегистрированного (ой) по адресу:</w:t>
                      </w:r>
                    </w:p>
                    <w:p w:rsidR="0024638A" w:rsidRPr="00C83D8C" w:rsidRDefault="0024638A" w:rsidP="0024638A"/>
                    <w:p w:rsidR="0024638A" w:rsidRPr="00C83D8C" w:rsidRDefault="0024638A" w:rsidP="0024638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jc w:val="both"/>
                      </w:pPr>
                    </w:p>
                    <w:p w:rsidR="0024638A" w:rsidRPr="00C83D8C" w:rsidRDefault="0024638A" w:rsidP="0024638A">
                      <w:pPr>
                        <w:jc w:val="both"/>
                      </w:pPr>
                      <w:r w:rsidRPr="00C83D8C">
                        <w:t>_____________________________________</w:t>
                      </w:r>
                    </w:p>
                    <w:p w:rsidR="0024638A" w:rsidRDefault="0024638A" w:rsidP="0024638A">
                      <w:pPr>
                        <w:jc w:val="both"/>
                      </w:pPr>
                      <w:r w:rsidRPr="00C83D8C">
                        <w:t>паспорт:</w:t>
                      </w:r>
                      <w:r w:rsidRPr="00C83D8C">
                        <w:rPr>
                          <w:b/>
                        </w:rPr>
                        <w:t xml:space="preserve"> </w:t>
                      </w:r>
                      <w:r w:rsidRPr="00C83D8C">
                        <w:t>(серия, номер, кем выдан, дата выд</w:t>
                      </w:r>
                      <w:r w:rsidRPr="00C83D8C">
                        <w:t>а</w:t>
                      </w:r>
                      <w:r w:rsidRPr="00C83D8C">
                        <w:t>чи):</w:t>
                      </w:r>
                    </w:p>
                    <w:p w:rsidR="0024638A" w:rsidRPr="00C83D8C" w:rsidRDefault="0024638A" w:rsidP="0024638A">
                      <w:pPr>
                        <w:jc w:val="both"/>
                      </w:pPr>
                      <w:r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4638A" w:rsidRPr="0024638A">
        <w:rPr>
          <w:b/>
          <w:color w:val="000000"/>
        </w:rPr>
        <w:tab/>
        <w:t xml:space="preserve">                         </w:t>
      </w:r>
    </w:p>
    <w:p w:rsidR="0024638A" w:rsidRPr="0024638A" w:rsidRDefault="0024638A" w:rsidP="0024638A">
      <w:pPr>
        <w:keepNext/>
        <w:widowControl w:val="0"/>
        <w:tabs>
          <w:tab w:val="center" w:pos="5216"/>
          <w:tab w:val="right" w:pos="10092"/>
        </w:tabs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tabs>
          <w:tab w:val="center" w:pos="5216"/>
          <w:tab w:val="right" w:pos="10092"/>
        </w:tabs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tabs>
          <w:tab w:val="center" w:pos="5216"/>
          <w:tab w:val="right" w:pos="10092"/>
        </w:tabs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tabs>
          <w:tab w:val="center" w:pos="5216"/>
          <w:tab w:val="right" w:pos="10092"/>
        </w:tabs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tabs>
          <w:tab w:val="center" w:pos="5216"/>
          <w:tab w:val="right" w:pos="10092"/>
        </w:tabs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right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  <w:r w:rsidRPr="0024638A">
        <w:rPr>
          <w:b/>
          <w:color w:val="000000"/>
        </w:rPr>
        <w:t xml:space="preserve">        </w:t>
      </w: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rPr>
          <w:b/>
          <w:color w:val="000000"/>
        </w:rPr>
      </w:pPr>
      <w:r w:rsidRPr="0024638A">
        <w:rPr>
          <w:b/>
          <w:color w:val="000000"/>
        </w:rPr>
        <w:t>ЗАЯВЛЕНИЕ</w:t>
      </w: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b/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                Прошу выдать архивную копию постановления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>№ _______ от _________________________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на имя _______________________________________________________ на основании:                       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>_________________________________________________________________________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«_____» ___________ 20___г.          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    (число)                           (месяц)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                                                                                      личная подпись ____________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                                                                                       Зарегистрировано</w:t>
      </w:r>
    </w:p>
    <w:p w:rsidR="0024638A" w:rsidRPr="0024638A" w:rsidRDefault="0024638A" w:rsidP="0024638A">
      <w:pPr>
        <w:keepNext/>
        <w:widowControl w:val="0"/>
        <w:ind w:firstLine="340"/>
        <w:rPr>
          <w:color w:val="000000"/>
        </w:rPr>
      </w:pPr>
      <w:r w:rsidRPr="0024638A">
        <w:rPr>
          <w:color w:val="000000"/>
        </w:rPr>
        <w:t xml:space="preserve">                                                                                        ___________20__г. </w:t>
      </w:r>
    </w:p>
    <w:p w:rsidR="0024638A" w:rsidRPr="0024638A" w:rsidRDefault="0024638A" w:rsidP="0024638A">
      <w:pPr>
        <w:keepNext/>
        <w:widowControl w:val="0"/>
        <w:ind w:firstLine="340"/>
        <w:jc w:val="right"/>
        <w:rPr>
          <w:bCs/>
          <w:sz w:val="28"/>
          <w:szCs w:val="28"/>
        </w:rPr>
      </w:pPr>
    </w:p>
    <w:p w:rsidR="0024638A" w:rsidRPr="0024638A" w:rsidRDefault="0024638A" w:rsidP="0024638A">
      <w:pPr>
        <w:keepNext/>
        <w:widowControl w:val="0"/>
        <w:ind w:firstLine="340"/>
        <w:jc w:val="center"/>
        <w:rPr>
          <w:sz w:val="28"/>
          <w:szCs w:val="28"/>
        </w:rPr>
      </w:pPr>
    </w:p>
    <w:p w:rsidR="0024638A" w:rsidRDefault="0024638A" w:rsidP="002F4276"/>
    <w:p w:rsidR="0024638A" w:rsidRDefault="0024638A" w:rsidP="002F4276"/>
    <w:p w:rsidR="0024638A" w:rsidRDefault="0024638A" w:rsidP="002F4276"/>
    <w:p w:rsidR="0024638A" w:rsidRDefault="0024638A" w:rsidP="002F4276"/>
    <w:p w:rsidR="0024638A" w:rsidRDefault="0024638A" w:rsidP="002F4276"/>
    <w:p w:rsidR="0024638A" w:rsidRDefault="0024638A" w:rsidP="002F4276"/>
    <w:sectPr w:rsidR="0024638A" w:rsidSect="009177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3EDB"/>
    <w:multiLevelType w:val="hybridMultilevel"/>
    <w:tmpl w:val="47BEC0EA"/>
    <w:lvl w:ilvl="0" w:tplc="BF40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9A209B"/>
    <w:multiLevelType w:val="hybridMultilevel"/>
    <w:tmpl w:val="9C3C4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4E"/>
    <w:rsid w:val="00065DC8"/>
    <w:rsid w:val="00136DA4"/>
    <w:rsid w:val="001C5583"/>
    <w:rsid w:val="00212E08"/>
    <w:rsid w:val="0024638A"/>
    <w:rsid w:val="002F4276"/>
    <w:rsid w:val="00380884"/>
    <w:rsid w:val="003C02F8"/>
    <w:rsid w:val="00601D88"/>
    <w:rsid w:val="007448D7"/>
    <w:rsid w:val="00892494"/>
    <w:rsid w:val="00917769"/>
    <w:rsid w:val="009929C4"/>
    <w:rsid w:val="00A453F4"/>
    <w:rsid w:val="00A5695B"/>
    <w:rsid w:val="00A56E9D"/>
    <w:rsid w:val="00A60156"/>
    <w:rsid w:val="00A96384"/>
    <w:rsid w:val="00B30C88"/>
    <w:rsid w:val="00C3374E"/>
    <w:rsid w:val="00C7083B"/>
    <w:rsid w:val="00D15C6D"/>
    <w:rsid w:val="00D5395E"/>
    <w:rsid w:val="00DE1068"/>
    <w:rsid w:val="00EF263B"/>
    <w:rsid w:val="00F3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BB290"/>
  <w15:chartTrackingRefBased/>
  <w15:docId w15:val="{B35031BE-A850-4545-8706-0BE82EDC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4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374E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3374E"/>
    <w:pPr>
      <w:ind w:firstLine="708"/>
    </w:pPr>
    <w:rPr>
      <w:sz w:val="28"/>
      <w:szCs w:val="20"/>
    </w:rPr>
  </w:style>
  <w:style w:type="paragraph" w:customStyle="1" w:styleId="ConsNormal">
    <w:name w:val="ConsNormal"/>
    <w:rsid w:val="00C3374E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5">
    <w:name w:val="Balloon Text"/>
    <w:basedOn w:val="a"/>
    <w:link w:val="a6"/>
    <w:rsid w:val="00A6015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6015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A453F4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rsid w:val="0024638A"/>
    <w:pPr>
      <w:spacing w:after="120"/>
    </w:pPr>
  </w:style>
  <w:style w:type="character" w:customStyle="1" w:styleId="a9">
    <w:name w:val="Основной текст Знак"/>
    <w:basedOn w:val="a0"/>
    <w:link w:val="a8"/>
    <w:rsid w:val="0024638A"/>
    <w:rPr>
      <w:sz w:val="24"/>
      <w:szCs w:val="24"/>
    </w:rPr>
  </w:style>
  <w:style w:type="paragraph" w:styleId="2">
    <w:name w:val="Body Text Indent 2"/>
    <w:basedOn w:val="a"/>
    <w:link w:val="20"/>
    <w:rsid w:val="0024638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463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Home</Company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subject/>
  <dc:creator>USER</dc:creator>
  <cp:keywords/>
  <dc:description/>
  <cp:lastModifiedBy>Admin</cp:lastModifiedBy>
  <cp:revision>2</cp:revision>
  <cp:lastPrinted>2015-01-30T09:34:00Z</cp:lastPrinted>
  <dcterms:created xsi:type="dcterms:W3CDTF">2019-02-15T11:22:00Z</dcterms:created>
  <dcterms:modified xsi:type="dcterms:W3CDTF">2019-02-15T11:22:00Z</dcterms:modified>
</cp:coreProperties>
</file>