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A07FE0">
        <w:rPr>
          <w:sz w:val="24"/>
          <w:szCs w:val="24"/>
        </w:rPr>
        <w:t>83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A07FE0">
        <w:rPr>
          <w:b/>
          <w:sz w:val="24"/>
          <w:szCs w:val="24"/>
        </w:rPr>
        <w:t>9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E816A3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58574D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>-</w:t>
      </w:r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r w:rsidRPr="00C67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0A7051">
      <w:pPr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A07FE0" w:rsidRPr="00A07FE0" w:rsidRDefault="00A07FE0" w:rsidP="000A7051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07FE0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A07FE0">
        <w:rPr>
          <w:rFonts w:ascii="Times New Roman" w:hAnsi="Times New Roman"/>
          <w:sz w:val="24"/>
          <w:szCs w:val="24"/>
        </w:rPr>
        <w:br/>
        <w:t>Решение № 28 от 11.12.2018г.</w:t>
      </w:r>
    </w:p>
    <w:p w:rsidR="00A07FE0" w:rsidRPr="00A07FE0" w:rsidRDefault="00A07FE0" w:rsidP="000A7051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07FE0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A07FE0" w:rsidRPr="00A07FE0" w:rsidRDefault="00A07FE0" w:rsidP="000A7051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A07FE0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07F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7FE0" w:rsidRPr="00A07FE0" w:rsidRDefault="00A07FE0" w:rsidP="000A7051">
      <w:pPr>
        <w:rPr>
          <w:sz w:val="24"/>
          <w:szCs w:val="24"/>
        </w:rPr>
      </w:pPr>
      <w:r w:rsidRPr="00A07FE0">
        <w:rPr>
          <w:sz w:val="24"/>
          <w:szCs w:val="24"/>
        </w:rPr>
        <w:t>на 2019г. во втором чтении»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0A7051" w:rsidRPr="000A7051" w:rsidRDefault="000A7051" w:rsidP="000A705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051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0A7051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0A7051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Pr="000A7051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0A705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0A7051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Pr="000A7051">
        <w:rPr>
          <w:rFonts w:ascii="Times New Roman" w:hAnsi="Times New Roman"/>
          <w:bCs/>
          <w:sz w:val="24"/>
          <w:szCs w:val="24"/>
        </w:rPr>
        <w:t xml:space="preserve">, </w:t>
      </w:r>
      <w:r w:rsidRPr="000A7051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0A705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0A7051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0A705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0A7051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0A7051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0A7051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0A7051" w:rsidRDefault="000A7051" w:rsidP="000A7051">
      <w:pPr>
        <w:pStyle w:val="ae"/>
        <w:ind w:left="0" w:firstLine="709"/>
        <w:jc w:val="both"/>
        <w:rPr>
          <w:sz w:val="26"/>
          <w:szCs w:val="26"/>
        </w:rPr>
      </w:pPr>
    </w:p>
    <w:p w:rsidR="000A7051" w:rsidRDefault="000A7051" w:rsidP="000A7051">
      <w:pPr>
        <w:pStyle w:val="af4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РЕШИЛ: </w:t>
      </w:r>
    </w:p>
    <w:p w:rsidR="000A7051" w:rsidRDefault="000A7051" w:rsidP="000A7051">
      <w:pPr>
        <w:keepNext/>
        <w:keepLines/>
        <w:numPr>
          <w:ilvl w:val="0"/>
          <w:numId w:val="7"/>
        </w:numPr>
        <w:ind w:left="12" w:firstLine="708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Внести изменения и дополнения в Решение от 11.12.2018 г. №28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 </w:t>
      </w:r>
      <w:r>
        <w:rPr>
          <w:sz w:val="24"/>
          <w:szCs w:val="28"/>
        </w:rPr>
        <w:t>согласно приложению.</w:t>
      </w:r>
    </w:p>
    <w:p w:rsidR="000A7051" w:rsidRDefault="000A7051" w:rsidP="000A7051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2"/>
          <w:szCs w:val="24"/>
          <w:u w:val="none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admzsp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rStyle w:val="aa"/>
          <w:sz w:val="24"/>
          <w:szCs w:val="24"/>
        </w:rPr>
        <w:t>.</w:t>
      </w:r>
    </w:p>
    <w:p w:rsidR="000A7051" w:rsidRDefault="000A7051" w:rsidP="000A7051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</w:rPr>
      </w:pPr>
    </w:p>
    <w:p w:rsidR="000A7051" w:rsidRDefault="000A7051" w:rsidP="000A7051">
      <w:pPr>
        <w:jc w:val="both"/>
        <w:rPr>
          <w:sz w:val="26"/>
          <w:szCs w:val="26"/>
        </w:rPr>
      </w:pPr>
    </w:p>
    <w:p w:rsidR="000A7051" w:rsidRDefault="000A7051" w:rsidP="000A7051">
      <w:pPr>
        <w:jc w:val="both"/>
        <w:rPr>
          <w:sz w:val="26"/>
          <w:szCs w:val="26"/>
        </w:rPr>
      </w:pP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  <w:r>
        <w:rPr>
          <w:sz w:val="24"/>
          <w:szCs w:val="24"/>
        </w:rPr>
        <w:tab/>
      </w: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 к решению</w:t>
      </w:r>
    </w:p>
    <w:p w:rsidR="000A7051" w:rsidRDefault="000A7051" w:rsidP="000A7051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Совета </w:t>
      </w:r>
      <w:proofErr w:type="spellStart"/>
      <w:r>
        <w:rPr>
          <w:i/>
          <w:sz w:val="22"/>
          <w:szCs w:val="22"/>
        </w:rPr>
        <w:t>Зональненского</w:t>
      </w:r>
      <w:proofErr w:type="spellEnd"/>
      <w:r>
        <w:rPr>
          <w:i/>
          <w:sz w:val="22"/>
          <w:szCs w:val="22"/>
        </w:rPr>
        <w:t xml:space="preserve"> сельского поселения</w:t>
      </w:r>
    </w:p>
    <w:p w:rsidR="000A7051" w:rsidRDefault="000A7051" w:rsidP="000A7051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от 14 ноября 2019 года №59</w:t>
      </w:r>
    </w:p>
    <w:p w:rsidR="000A7051" w:rsidRDefault="000A7051" w:rsidP="000A7051">
      <w:pPr>
        <w:keepNext/>
        <w:rPr>
          <w:i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</w:t>
      </w: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 на 2019 год</w:t>
      </w:r>
    </w:p>
    <w:p w:rsidR="000A7051" w:rsidRDefault="000A7051" w:rsidP="000A7051">
      <w:pPr>
        <w:jc w:val="center"/>
        <w:rPr>
          <w:b/>
          <w:sz w:val="24"/>
          <w:szCs w:val="24"/>
        </w:rPr>
      </w:pPr>
    </w:p>
    <w:p w:rsidR="000A7051" w:rsidRDefault="000A7051" w:rsidP="000A7051">
      <w:pPr>
        <w:keepNext/>
        <w:keepLines/>
        <w:ind w:left="360"/>
        <w:rPr>
          <w:sz w:val="24"/>
          <w:szCs w:val="24"/>
        </w:rPr>
      </w:pPr>
    </w:p>
    <w:p w:rsidR="000A7051" w:rsidRDefault="000A7051" w:rsidP="000A70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2019 год, утвержденный решением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11 декабря 2018 года № 28  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чтении», следующие изменения:</w:t>
      </w:r>
    </w:p>
    <w:p w:rsidR="000A7051" w:rsidRDefault="000A7051" w:rsidP="000A705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>
        <w:rPr>
          <w:bCs/>
          <w:sz w:val="24"/>
          <w:szCs w:val="24"/>
        </w:rPr>
        <w:t xml:space="preserve">Решения изложить в новой редакции: </w:t>
      </w:r>
      <w:r>
        <w:rPr>
          <w:bCs/>
          <w:i/>
          <w:kern w:val="3"/>
          <w:sz w:val="24"/>
          <w:szCs w:val="24"/>
        </w:rPr>
        <w:t>Акцизы по подакцизным товарам</w:t>
      </w:r>
    </w:p>
    <w:p w:rsidR="000A7051" w:rsidRDefault="000A7051" w:rsidP="000A7051">
      <w:pPr>
        <w:pStyle w:val="af2"/>
        <w:jc w:val="both"/>
        <w:rPr>
          <w:bCs/>
          <w:szCs w:val="24"/>
        </w:rPr>
      </w:pPr>
      <w:r>
        <w:rPr>
          <w:bCs/>
          <w:szCs w:val="24"/>
        </w:rPr>
        <w:t>Прогнозируемый объем доходов дорожного фонда на 2019 год составляет  2784,3 тыс</w:t>
      </w:r>
      <w:proofErr w:type="gramStart"/>
      <w:r>
        <w:rPr>
          <w:bCs/>
          <w:szCs w:val="24"/>
        </w:rPr>
        <w:t>.р</w:t>
      </w:r>
      <w:proofErr w:type="gramEnd"/>
      <w:r>
        <w:rPr>
          <w:bCs/>
          <w:szCs w:val="24"/>
        </w:rPr>
        <w:t>уб. от:</w:t>
      </w:r>
    </w:p>
    <w:p w:rsidR="000A7051" w:rsidRDefault="000A7051" w:rsidP="000A7051">
      <w:pPr>
        <w:pStyle w:val="af2"/>
        <w:ind w:firstLine="709"/>
        <w:jc w:val="both"/>
        <w:rPr>
          <w:bCs/>
          <w:szCs w:val="24"/>
        </w:rPr>
      </w:pPr>
      <w:r>
        <w:rPr>
          <w:bCs/>
          <w:szCs w:val="24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Cs w:val="24"/>
        </w:rPr>
        <w:t>инжекторных</w:t>
      </w:r>
      <w:proofErr w:type="spellEnd"/>
      <w:r>
        <w:rPr>
          <w:bCs/>
          <w:szCs w:val="24"/>
        </w:rPr>
        <w:t>) двигателей, производимых на территории Российской Федерации - в размере 1784,3тыс. руб.;</w:t>
      </w:r>
    </w:p>
    <w:p w:rsidR="000A7051" w:rsidRDefault="000A7051" w:rsidP="000A7051">
      <w:pPr>
        <w:pStyle w:val="af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i/>
          <w:szCs w:val="24"/>
        </w:rPr>
        <w:t xml:space="preserve">Земельный налог </w:t>
      </w:r>
      <w:r>
        <w:rPr>
          <w:bCs/>
          <w:szCs w:val="24"/>
        </w:rPr>
        <w:t>- в размере 1000,0 тыс</w:t>
      </w:r>
      <w:proofErr w:type="gramStart"/>
      <w:r>
        <w:rPr>
          <w:bCs/>
          <w:szCs w:val="24"/>
        </w:rPr>
        <w:t>.р</w:t>
      </w:r>
      <w:proofErr w:type="gramEnd"/>
      <w:r>
        <w:rPr>
          <w:bCs/>
          <w:szCs w:val="24"/>
        </w:rPr>
        <w:t>уб.</w:t>
      </w:r>
    </w:p>
    <w:p w:rsidR="000A7051" w:rsidRDefault="000A7051" w:rsidP="000A705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объем бюджетных ассигнований по расходам средств дорожного фонда поселения на 2019 год в сумме 2784,3тыс. руб.».</w:t>
      </w:r>
    </w:p>
    <w:p w:rsidR="000A7051" w:rsidRDefault="000A7051" w:rsidP="000A7051">
      <w:pPr>
        <w:ind w:firstLine="708"/>
        <w:jc w:val="both"/>
        <w:rPr>
          <w:sz w:val="24"/>
          <w:szCs w:val="24"/>
        </w:rPr>
      </w:pPr>
    </w:p>
    <w:p w:rsidR="000A7051" w:rsidRDefault="000A7051" w:rsidP="000A705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решения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11 декабря 2018 года №28 «О бюджете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 изложить в новой редакции:</w:t>
      </w:r>
    </w:p>
    <w:p w:rsidR="000A7051" w:rsidRDefault="000A7051" w:rsidP="000A70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 год:</w:t>
      </w:r>
    </w:p>
    <w:p w:rsidR="000A7051" w:rsidRDefault="000A7051" w:rsidP="000A70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в сумме  37 733,4 тыс. руб.;</w:t>
      </w:r>
    </w:p>
    <w:p w:rsidR="000A7051" w:rsidRDefault="000A7051" w:rsidP="000A70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-общий объем расходов бюджета в сумме  46 586,5 тыс. руб.»;</w:t>
      </w:r>
    </w:p>
    <w:p w:rsidR="000A7051" w:rsidRDefault="000A7051" w:rsidP="000A70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дефицит бюджета в сумме  8 853,1  руб.</w:t>
      </w:r>
    </w:p>
    <w:p w:rsidR="000A7051" w:rsidRDefault="000A7051" w:rsidP="000A7051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Приложение 3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0A7051" w:rsidRDefault="000A7051" w:rsidP="000A7051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0A7051" w:rsidRDefault="000A7051" w:rsidP="000A7051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2019г.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3 к настоящему Решению.</w:t>
      </w:r>
    </w:p>
    <w:p w:rsidR="000A7051" w:rsidRDefault="000A7051" w:rsidP="000A7051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A7051" w:rsidRDefault="000A7051" w:rsidP="000A7051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0A7051" w:rsidRDefault="000A7051" w:rsidP="000A7051">
      <w:pPr>
        <w:ind w:firstLine="284"/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keepNext/>
        <w:jc w:val="center"/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</w:t>
      </w:r>
    </w:p>
    <w:p w:rsidR="000A7051" w:rsidRDefault="000A7051" w:rsidP="000A7051">
      <w:pPr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Приложение 3 к решению</w:t>
      </w:r>
    </w:p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0A7051" w:rsidRDefault="000A7051" w:rsidP="000A7051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от 14 ноября 2019 года №59</w:t>
      </w:r>
    </w:p>
    <w:p w:rsidR="000A7051" w:rsidRDefault="000A7051" w:rsidP="000A7051">
      <w:pPr>
        <w:jc w:val="right"/>
        <w:rPr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0A7051" w:rsidTr="000A7051">
        <w:trPr>
          <w:trHeight w:val="1170"/>
        </w:trPr>
        <w:tc>
          <w:tcPr>
            <w:tcW w:w="9466" w:type="dxa"/>
            <w:gridSpan w:val="6"/>
            <w:vAlign w:val="center"/>
            <w:hideMark/>
          </w:tcPr>
          <w:p w:rsidR="000A7051" w:rsidRDefault="000A70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 2019 год </w:t>
            </w:r>
          </w:p>
        </w:tc>
      </w:tr>
      <w:tr w:rsidR="000A7051" w:rsidTr="000A7051">
        <w:trPr>
          <w:trHeight w:val="315"/>
        </w:trPr>
        <w:tc>
          <w:tcPr>
            <w:tcW w:w="4408" w:type="dxa"/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93" w:type="dxa"/>
            <w:noWrap/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</w:tbl>
    <w:p w:rsidR="000A7051" w:rsidRDefault="000A7051" w:rsidP="000A7051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0A7051" w:rsidTr="000A7051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A7051" w:rsidTr="000A7051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46 586,5</w:t>
            </w:r>
          </w:p>
        </w:tc>
      </w:tr>
      <w:tr w:rsidR="000A7051" w:rsidTr="000A7051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11809,0</w:t>
            </w:r>
          </w:p>
        </w:tc>
      </w:tr>
      <w:tr w:rsidR="000A7051" w:rsidTr="000A7051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1119,1</w:t>
            </w:r>
          </w:p>
        </w:tc>
      </w:tr>
      <w:tr w:rsidR="000A7051" w:rsidTr="000A7051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0A7051" w:rsidTr="000A7051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0A7051" w:rsidTr="000A7051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0A7051" w:rsidTr="000A7051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1119,1</w:t>
            </w:r>
          </w:p>
        </w:tc>
      </w:tr>
      <w:tr w:rsidR="000A7051" w:rsidTr="000A7051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7429,7</w:t>
            </w:r>
          </w:p>
        </w:tc>
      </w:tr>
      <w:tr w:rsidR="000A7051" w:rsidTr="000A7051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7429,7</w:t>
            </w:r>
          </w:p>
        </w:tc>
      </w:tr>
      <w:tr w:rsidR="000A7051" w:rsidTr="000A7051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7429,7</w:t>
            </w:r>
          </w:p>
        </w:tc>
      </w:tr>
      <w:tr w:rsidR="000A7051" w:rsidTr="000A7051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0A7051" w:rsidTr="000A7051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4442,6</w:t>
            </w:r>
          </w:p>
        </w:tc>
      </w:tr>
      <w:tr w:rsidR="000A7051" w:rsidTr="000A7051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0A7051" w:rsidTr="000A7051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0A7051" w:rsidTr="000A7051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0A7051" w:rsidTr="000A7051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A7051" w:rsidTr="000A7051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A7051" w:rsidTr="000A705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A7051" w:rsidTr="000A7051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A7051" w:rsidTr="000A7051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2860,2</w:t>
            </w:r>
          </w:p>
        </w:tc>
      </w:tr>
      <w:tr w:rsidR="000A7051" w:rsidTr="000A7051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2860,2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2860,2</w:t>
            </w:r>
          </w:p>
        </w:tc>
      </w:tr>
      <w:tr w:rsidR="000A7051" w:rsidTr="000A7051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0A7051" w:rsidTr="000A7051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0A7051" w:rsidTr="000A7051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1975,1</w:t>
            </w:r>
          </w:p>
        </w:tc>
      </w:tr>
      <w:tr w:rsidR="000A7051" w:rsidTr="000A7051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A7051" w:rsidTr="000A7051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A7051" w:rsidTr="000A7051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A7051" w:rsidTr="000A7051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A7051" w:rsidTr="000A7051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A7051" w:rsidTr="000A7051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0A7051" w:rsidTr="000A7051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0A7051" w:rsidTr="000A7051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0A7051" w:rsidTr="000A7051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0A7051" w:rsidTr="000A7051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0A7051" w:rsidTr="000A7051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0A7051" w:rsidTr="000A7051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0A7051" w:rsidTr="000A7051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0A7051" w:rsidTr="000A7051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110,0 </w:t>
            </w:r>
          </w:p>
        </w:tc>
      </w:tr>
      <w:tr w:rsidR="000A7051" w:rsidTr="000A7051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110,0 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110,0 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110,0 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5469,9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4669,9</w:t>
            </w:r>
          </w:p>
        </w:tc>
      </w:tr>
      <w:tr w:rsidR="000A7051" w:rsidTr="000A7051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1984,3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0A7051" w:rsidTr="000A7051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0A7051" w:rsidTr="000A7051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0A7051" w:rsidTr="000A7051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0A7051" w:rsidTr="000A7051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0A7051" w:rsidTr="000A7051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0A7051" w:rsidTr="000A7051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0A7051" w:rsidTr="000A7051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0A7051" w:rsidTr="000A7051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0A7051" w:rsidTr="000A7051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0A7051" w:rsidTr="000A7051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0A7051" w:rsidTr="000A7051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A7051" w:rsidTr="000A7051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A7051" w:rsidTr="000A7051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0A7051" w:rsidTr="000A7051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15164,3</w:t>
            </w:r>
          </w:p>
        </w:tc>
      </w:tr>
      <w:tr w:rsidR="000A7051" w:rsidTr="000A7051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332,9</w:t>
            </w:r>
          </w:p>
        </w:tc>
      </w:tr>
      <w:tr w:rsidR="000A7051" w:rsidTr="000A7051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332,9</w:t>
            </w:r>
          </w:p>
        </w:tc>
      </w:tr>
      <w:tr w:rsidR="000A7051" w:rsidTr="000A7051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332,9</w:t>
            </w:r>
          </w:p>
        </w:tc>
      </w:tr>
      <w:tr w:rsidR="000A7051" w:rsidTr="000A705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</w:tr>
      <w:tr w:rsidR="000A7051" w:rsidTr="000A7051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161,5</w:t>
            </w:r>
          </w:p>
        </w:tc>
      </w:tr>
      <w:tr w:rsidR="000A7051" w:rsidTr="000A7051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</w:tr>
      <w:tr w:rsidR="000A7051" w:rsidTr="000A7051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160,5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7051" w:rsidTr="000A7051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A7051" w:rsidTr="000A7051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A7051" w:rsidTr="000A7051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0A7051" w:rsidTr="000A7051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0A7051" w:rsidTr="000A7051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0A7051" w:rsidTr="000A705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1466,0</w:t>
            </w:r>
          </w:p>
        </w:tc>
      </w:tr>
      <w:tr w:rsidR="000A7051" w:rsidTr="000A7051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1466,0</w:t>
            </w:r>
          </w:p>
        </w:tc>
      </w:tr>
      <w:tr w:rsidR="000A7051" w:rsidTr="000A7051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1466,0</w:t>
            </w:r>
          </w:p>
        </w:tc>
      </w:tr>
      <w:tr w:rsidR="000A7051" w:rsidTr="000A7051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A7051" w:rsidTr="000A7051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A7051" w:rsidTr="000A7051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0A7051" w:rsidTr="000A7051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A7051" w:rsidTr="000A7051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A7051" w:rsidTr="000A7051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A7051" w:rsidTr="000A705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0A7051" w:rsidTr="000A7051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13365,4</w:t>
            </w:r>
          </w:p>
        </w:tc>
      </w:tr>
      <w:tr w:rsidR="000A7051" w:rsidTr="000A7051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0A7051" w:rsidTr="000A7051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0A7051" w:rsidTr="000A7051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0A7051" w:rsidTr="000A7051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12888,4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12386,4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3264,2</w:t>
            </w:r>
          </w:p>
        </w:tc>
      </w:tr>
      <w:tr w:rsidR="000A7051" w:rsidTr="000A7051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3261,7</w:t>
            </w:r>
          </w:p>
        </w:tc>
      </w:tr>
      <w:tr w:rsidR="000A7051" w:rsidTr="000A7051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3261,7</w:t>
            </w:r>
          </w:p>
        </w:tc>
      </w:tr>
      <w:tr w:rsidR="000A7051" w:rsidTr="000A7051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A7051" w:rsidTr="000A7051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A7051" w:rsidTr="000A7051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</w:tr>
      <w:tr w:rsidR="000A7051" w:rsidTr="000A7051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</w:tr>
      <w:tr w:rsidR="000A7051" w:rsidTr="000A7051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8928,8</w:t>
            </w:r>
          </w:p>
        </w:tc>
      </w:tr>
      <w:tr w:rsidR="000A7051" w:rsidTr="000A7051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8928,8</w:t>
            </w:r>
          </w:p>
        </w:tc>
      </w:tr>
      <w:tr w:rsidR="000A7051" w:rsidTr="000A7051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8928,8</w:t>
            </w:r>
          </w:p>
        </w:tc>
      </w:tr>
      <w:tr w:rsidR="000A7051" w:rsidTr="000A7051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0A7051" w:rsidTr="000A7051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0A7051" w:rsidTr="000A7051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99000S0100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0A7051" w:rsidTr="000A7051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6965,5</w:t>
            </w:r>
          </w:p>
        </w:tc>
      </w:tr>
      <w:tr w:rsidR="000A7051" w:rsidTr="000A7051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6965,5</w:t>
            </w:r>
          </w:p>
        </w:tc>
      </w:tr>
      <w:tr w:rsidR="000A7051" w:rsidTr="000A7051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2238,3</w:t>
            </w:r>
          </w:p>
        </w:tc>
      </w:tr>
      <w:tr w:rsidR="000A7051" w:rsidTr="000A7051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2238,3</w:t>
            </w:r>
          </w:p>
        </w:tc>
      </w:tr>
      <w:tr w:rsidR="000A7051" w:rsidTr="000A7051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2238,3</w:t>
            </w:r>
          </w:p>
        </w:tc>
      </w:tr>
      <w:tr w:rsidR="000A7051" w:rsidTr="000A7051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2103,3</w:t>
            </w:r>
          </w:p>
        </w:tc>
      </w:tr>
      <w:tr w:rsidR="000A7051" w:rsidTr="000A7051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2103,3</w:t>
            </w:r>
          </w:p>
        </w:tc>
      </w:tr>
      <w:tr w:rsidR="000A7051" w:rsidTr="000A7051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A7051" w:rsidTr="000A705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sz w:val="24"/>
                <w:szCs w:val="24"/>
              </w:rPr>
            </w:pPr>
          </w:p>
        </w:tc>
      </w:tr>
      <w:tr w:rsidR="000A7051" w:rsidTr="000A7051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A7051" w:rsidTr="000A7051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4627,2</w:t>
            </w:r>
          </w:p>
        </w:tc>
      </w:tr>
      <w:tr w:rsidR="000A7051" w:rsidTr="000A7051">
        <w:trPr>
          <w:trHeight w:val="6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4627,2</w:t>
            </w:r>
          </w:p>
        </w:tc>
      </w:tr>
      <w:tr w:rsidR="000A7051" w:rsidTr="000A7051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4627,2</w:t>
            </w:r>
          </w:p>
        </w:tc>
      </w:tr>
      <w:tr w:rsidR="000A7051" w:rsidTr="000A7051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4627,2</w:t>
            </w:r>
          </w:p>
        </w:tc>
      </w:tr>
      <w:tr w:rsidR="000A7051" w:rsidTr="000A7051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4627,2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103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5794,3</w:t>
            </w:r>
          </w:p>
        </w:tc>
      </w:tr>
      <w:tr w:rsidR="000A7051" w:rsidTr="000A7051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A7051" w:rsidTr="000A7051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5659,3</w:t>
            </w:r>
          </w:p>
        </w:tc>
      </w:tr>
      <w:tr w:rsidR="000A7051" w:rsidTr="000A7051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A7051" w:rsidTr="000A7051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0A7051" w:rsidTr="000A7051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0A7051" w:rsidTr="000A705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0A7051" w:rsidTr="000A7051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A7051" w:rsidTr="000A7051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7051" w:rsidRDefault="000A7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A7051" w:rsidTr="000A7051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691,8</w:t>
            </w:r>
          </w:p>
        </w:tc>
      </w:tr>
      <w:tr w:rsidR="000A7051" w:rsidTr="000A7051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444,8</w:t>
            </w:r>
          </w:p>
        </w:tc>
      </w:tr>
      <w:tr w:rsidR="000A7051" w:rsidTr="000A7051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</w:t>
            </w:r>
          </w:p>
        </w:tc>
      </w:tr>
      <w:tr w:rsidR="000A7051" w:rsidTr="000A7051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</w:t>
            </w:r>
          </w:p>
        </w:tc>
      </w:tr>
      <w:tr w:rsidR="000A7051" w:rsidTr="000A7051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386,8</w:t>
            </w:r>
          </w:p>
        </w:tc>
      </w:tr>
      <w:tr w:rsidR="000A7051" w:rsidTr="000A7051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0A7051" w:rsidTr="000A7051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0A7051" w:rsidTr="000A7051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0A7051" w:rsidTr="000A7051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0A7051" w:rsidTr="000A7051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79,0</w:t>
            </w:r>
          </w:p>
        </w:tc>
      </w:tr>
      <w:tr w:rsidR="000A7051" w:rsidTr="000A7051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0A7051" w:rsidTr="000A7051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0A7051" w:rsidTr="000A7051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0A7051" w:rsidTr="000A7051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0A7051" w:rsidTr="000A7051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0A7051" w:rsidTr="000A7051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0A7051" w:rsidTr="000A7051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A7051" w:rsidTr="000A7051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A7051" w:rsidTr="000A7051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Приложение 4 к решению</w:t>
      </w:r>
    </w:p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0A7051" w:rsidRDefault="000A7051" w:rsidP="000A7051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от 14 ноября 2019 года №59</w:t>
      </w:r>
    </w:p>
    <w:p w:rsidR="000A7051" w:rsidRDefault="000A7051" w:rsidP="000A7051">
      <w:pPr>
        <w:jc w:val="right"/>
        <w:rPr>
          <w:b/>
          <w:szCs w:val="28"/>
        </w:rPr>
      </w:pPr>
    </w:p>
    <w:p w:rsidR="000A7051" w:rsidRDefault="000A7051" w:rsidP="000A7051">
      <w:pPr>
        <w:jc w:val="right"/>
        <w:rPr>
          <w:b/>
          <w:szCs w:val="28"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межбюджетных трансфертов</w:t>
      </w: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бюджету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 бюджета Томского района на 2019 год</w:t>
      </w:r>
    </w:p>
    <w:p w:rsidR="000A7051" w:rsidRDefault="000A7051" w:rsidP="000A7051">
      <w:pPr>
        <w:rPr>
          <w:b/>
          <w:sz w:val="24"/>
          <w:szCs w:val="24"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0A7051" w:rsidTr="000A7051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0A7051" w:rsidTr="000A7051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7051" w:rsidTr="000A7051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21141,3</w:t>
            </w:r>
          </w:p>
        </w:tc>
      </w:tr>
      <w:tr w:rsidR="000A7051" w:rsidTr="000A7051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7778,8</w:t>
            </w:r>
          </w:p>
        </w:tc>
      </w:tr>
      <w:tr w:rsidR="000A7051" w:rsidTr="000A7051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A7051" w:rsidTr="000A7051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0A7051" w:rsidTr="000A7051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A7051" w:rsidTr="000A7051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1153,0</w:t>
            </w:r>
          </w:p>
        </w:tc>
      </w:tr>
      <w:tr w:rsidR="000A7051" w:rsidTr="000A7051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0A7051" w:rsidTr="000A7051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502,7</w:t>
            </w:r>
          </w:p>
        </w:tc>
      </w:tr>
      <w:tr w:rsidR="000A7051" w:rsidTr="000A7051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1909,5</w:t>
            </w:r>
          </w:p>
        </w:tc>
      </w:tr>
      <w:tr w:rsidR="000A7051" w:rsidTr="000A7051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A7051" w:rsidTr="000A7051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A7051" w:rsidTr="000A7051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A7051" w:rsidTr="000A7051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0A7051" w:rsidTr="000A7051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>
              <w:rPr>
                <w:color w:val="000000"/>
                <w:sz w:val="24"/>
                <w:szCs w:val="24"/>
              </w:rPr>
              <w:t>"У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2685,8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1909,5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2103,3</w:t>
            </w:r>
          </w:p>
        </w:tc>
      </w:tr>
      <w:tr w:rsidR="000A7051" w:rsidTr="000A7051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051" w:rsidRDefault="000A7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Межбюджетные трансферты  на "Повышение </w:t>
            </w:r>
            <w:proofErr w:type="gramStart"/>
            <w:r>
              <w:rPr>
                <w:color w:val="000000"/>
                <w:sz w:val="24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051" w:rsidRDefault="000A7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0A7051" w:rsidRDefault="000A7051" w:rsidP="000A7051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</w:p>
    <w:p w:rsidR="000A7051" w:rsidRDefault="000A7051" w:rsidP="000A7051">
      <w:pPr>
        <w:rPr>
          <w:i/>
          <w:sz w:val="24"/>
          <w:szCs w:val="24"/>
        </w:rPr>
      </w:pPr>
    </w:p>
    <w:p w:rsidR="000A7051" w:rsidRDefault="000A7051" w:rsidP="000A7051">
      <w:pPr>
        <w:rPr>
          <w:i/>
          <w:sz w:val="24"/>
          <w:szCs w:val="24"/>
        </w:rPr>
      </w:pPr>
    </w:p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 8   к решению</w:t>
      </w:r>
    </w:p>
    <w:p w:rsidR="000A7051" w:rsidRDefault="000A7051" w:rsidP="000A70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0A7051" w:rsidRDefault="000A7051" w:rsidP="000A7051">
      <w:pPr>
        <w:keepNext/>
        <w:jc w:val="right"/>
        <w:rPr>
          <w:i/>
          <w:sz w:val="24"/>
          <w:szCs w:val="24"/>
        </w:rPr>
      </w:pPr>
      <w:r>
        <w:rPr>
          <w:i/>
          <w:sz w:val="22"/>
          <w:szCs w:val="22"/>
        </w:rPr>
        <w:t>от 14 ноября 2019 года №</w:t>
      </w:r>
      <w:r>
        <w:rPr>
          <w:i/>
          <w:color w:val="FF0000"/>
          <w:sz w:val="22"/>
          <w:szCs w:val="22"/>
        </w:rPr>
        <w:t>59</w:t>
      </w:r>
    </w:p>
    <w:p w:rsidR="000A7051" w:rsidRDefault="000A7051" w:rsidP="000A7051">
      <w:pPr>
        <w:jc w:val="right"/>
        <w:rPr>
          <w:b/>
          <w:sz w:val="24"/>
          <w:szCs w:val="28"/>
        </w:rPr>
      </w:pPr>
    </w:p>
    <w:p w:rsidR="000A7051" w:rsidRDefault="000A7051" w:rsidP="000A7051">
      <w:pPr>
        <w:jc w:val="center"/>
        <w:rPr>
          <w:b/>
          <w:sz w:val="24"/>
          <w:szCs w:val="28"/>
        </w:rPr>
      </w:pPr>
    </w:p>
    <w:p w:rsidR="000A7051" w:rsidRDefault="000A7051" w:rsidP="000A7051">
      <w:pPr>
        <w:jc w:val="center"/>
        <w:rPr>
          <w:b/>
          <w:sz w:val="24"/>
          <w:szCs w:val="28"/>
        </w:rPr>
      </w:pPr>
    </w:p>
    <w:p w:rsidR="000A7051" w:rsidRDefault="000A7051" w:rsidP="000A7051">
      <w:pPr>
        <w:jc w:val="center"/>
        <w:rPr>
          <w:b/>
          <w:sz w:val="24"/>
          <w:szCs w:val="28"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основных характеристик</w:t>
      </w: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0A7051" w:rsidRDefault="000A7051" w:rsidP="000A7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 год</w:t>
      </w:r>
    </w:p>
    <w:p w:rsidR="000A7051" w:rsidRDefault="000A7051" w:rsidP="000A7051">
      <w:pPr>
        <w:jc w:val="center"/>
        <w:rPr>
          <w:b/>
          <w:sz w:val="24"/>
          <w:szCs w:val="24"/>
        </w:rPr>
      </w:pPr>
    </w:p>
    <w:p w:rsidR="000A7051" w:rsidRDefault="000A7051" w:rsidP="000A7051">
      <w:pPr>
        <w:jc w:val="center"/>
        <w:rPr>
          <w:b/>
          <w:sz w:val="24"/>
          <w:szCs w:val="24"/>
        </w:rPr>
      </w:pPr>
    </w:p>
    <w:p w:rsidR="000A7051" w:rsidRDefault="000A7051" w:rsidP="000A705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1" w:rsidRDefault="000A70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1" w:rsidRDefault="000A70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37733,4</w:t>
            </w:r>
          </w:p>
        </w:tc>
      </w:tr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46586,5</w:t>
            </w:r>
          </w:p>
        </w:tc>
      </w:tr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1" w:rsidRDefault="000A7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</w:p>
        </w:tc>
      </w:tr>
      <w:tr w:rsidR="000A7051" w:rsidTr="000A705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51" w:rsidRDefault="000A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8853,1</w:t>
            </w:r>
          </w:p>
        </w:tc>
      </w:tr>
    </w:tbl>
    <w:p w:rsidR="000A7051" w:rsidRDefault="000A7051" w:rsidP="000A7051">
      <w:pPr>
        <w:rPr>
          <w:sz w:val="24"/>
          <w:szCs w:val="24"/>
        </w:rPr>
      </w:pPr>
    </w:p>
    <w:p w:rsidR="00A42D4C" w:rsidRDefault="00A42D4C" w:rsidP="000A7051">
      <w:pPr>
        <w:pStyle w:val="ae"/>
        <w:ind w:left="0" w:firstLine="709"/>
        <w:jc w:val="both"/>
        <w:rPr>
          <w:b/>
        </w:rPr>
      </w:pPr>
    </w:p>
    <w:sectPr w:rsidR="00A42D4C" w:rsidSect="00A42D4C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E1" w:rsidRDefault="000D74E1">
      <w:r>
        <w:separator/>
      </w:r>
    </w:p>
  </w:endnote>
  <w:endnote w:type="continuationSeparator" w:id="0">
    <w:p w:rsidR="000D74E1" w:rsidRDefault="000D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E1" w:rsidRDefault="000D74E1">
      <w:r>
        <w:separator/>
      </w:r>
    </w:p>
  </w:footnote>
  <w:footnote w:type="continuationSeparator" w:id="0">
    <w:p w:rsidR="000D74E1" w:rsidRDefault="000D7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D74E1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170A3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6A3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7B8C-6D39-4470-B3C7-896D1EC2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</cp:revision>
  <cp:lastPrinted>2019-10-18T05:37:00Z</cp:lastPrinted>
  <dcterms:created xsi:type="dcterms:W3CDTF">2019-11-18T10:26:00Z</dcterms:created>
  <dcterms:modified xsi:type="dcterms:W3CDTF">2019-11-21T03:29:00Z</dcterms:modified>
</cp:coreProperties>
</file>