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6252D3">
        <w:rPr>
          <w:rFonts w:ascii="Times New Roman" w:hAnsi="Times New Roman"/>
          <w:sz w:val="24"/>
          <w:szCs w:val="24"/>
        </w:rPr>
        <w:t>5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C656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4C65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P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5E1E7E" w:rsidRP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ТОМСКИЙ РАЙОН</w:t>
      </w:r>
    </w:p>
    <w:p w:rsidR="005E1E7E" w:rsidRP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5E1E7E" w:rsidRP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РЕШЕНИЕ № 1</w:t>
      </w:r>
    </w:p>
    <w:p w:rsidR="005E1E7E" w:rsidRP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E7E" w:rsidRPr="005E1E7E" w:rsidRDefault="005E1E7E" w:rsidP="005E1E7E">
      <w:pPr>
        <w:tabs>
          <w:tab w:val="left" w:pos="0"/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п. Зональная Станция</w:t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  <w:t xml:space="preserve">    «28» января 2015 г.</w:t>
      </w:r>
    </w:p>
    <w:p w:rsidR="005E1E7E" w:rsidRPr="005E1E7E" w:rsidRDefault="005E1E7E" w:rsidP="005E1E7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b/>
          <w:sz w:val="24"/>
          <w:szCs w:val="24"/>
        </w:rPr>
        <w:t>1-е очередное собрание</w:t>
      </w:r>
      <w:r w:rsidR="006252D3">
        <w:rPr>
          <w:rFonts w:ascii="Times New Roman" w:hAnsi="Times New Roman"/>
          <w:b/>
          <w:sz w:val="24"/>
          <w:szCs w:val="24"/>
        </w:rPr>
        <w:t xml:space="preserve"> </w:t>
      </w:r>
      <w:r w:rsidRPr="005E1E7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E1E7E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5E1E7E">
        <w:rPr>
          <w:rFonts w:ascii="Times New Roman" w:hAnsi="Times New Roman"/>
          <w:b/>
          <w:sz w:val="24"/>
          <w:szCs w:val="24"/>
        </w:rPr>
        <w:tab/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E1E7E" w:rsidRPr="005E1E7E" w:rsidRDefault="005E1E7E" w:rsidP="005E1E7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E1E7E">
        <w:rPr>
          <w:rFonts w:ascii="Times New Roman" w:eastAsia="Calibri" w:hAnsi="Times New Roman"/>
          <w:sz w:val="24"/>
          <w:szCs w:val="24"/>
        </w:rPr>
        <w:t xml:space="preserve">Об утверждении бюджета </w:t>
      </w:r>
    </w:p>
    <w:p w:rsidR="005E1E7E" w:rsidRPr="005E1E7E" w:rsidRDefault="005E1E7E" w:rsidP="005E1E7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E1E7E">
        <w:rPr>
          <w:rFonts w:ascii="Times New Roman" w:eastAsia="Calibri" w:hAnsi="Times New Roman"/>
          <w:sz w:val="24"/>
          <w:szCs w:val="24"/>
        </w:rPr>
        <w:t>Зональненского сельского поселения</w:t>
      </w:r>
    </w:p>
    <w:p w:rsidR="005E1E7E" w:rsidRPr="005E1E7E" w:rsidRDefault="005E1E7E" w:rsidP="005E1E7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E1E7E">
        <w:rPr>
          <w:rFonts w:ascii="Times New Roman" w:eastAsia="Calibri" w:hAnsi="Times New Roman"/>
          <w:sz w:val="24"/>
          <w:szCs w:val="24"/>
        </w:rPr>
        <w:t xml:space="preserve"> на 2016г. во втором чтении</w:t>
      </w:r>
    </w:p>
    <w:p w:rsidR="005E1E7E" w:rsidRPr="005E1E7E" w:rsidRDefault="005E1E7E" w:rsidP="005E1E7E">
      <w:pPr>
        <w:spacing w:after="0" w:line="240" w:lineRule="auto"/>
        <w:ind w:hanging="644"/>
        <w:jc w:val="both"/>
        <w:rPr>
          <w:rFonts w:ascii="Times New Roman" w:hAnsi="Times New Roman"/>
          <w:bCs/>
          <w:sz w:val="26"/>
          <w:szCs w:val="26"/>
        </w:rPr>
      </w:pPr>
    </w:p>
    <w:p w:rsidR="005E1E7E" w:rsidRPr="005E1E7E" w:rsidRDefault="005E1E7E" w:rsidP="005E1E7E">
      <w:pPr>
        <w:keepNext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5E1E7E">
        <w:rPr>
          <w:rFonts w:ascii="Times New Roman" w:hAnsi="Times New Roman"/>
          <w:bCs/>
          <w:sz w:val="24"/>
          <w:szCs w:val="26"/>
        </w:rPr>
        <w:t xml:space="preserve">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6252D3" w:rsidRDefault="005E1E7E" w:rsidP="006252D3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5E1E7E">
        <w:rPr>
          <w:rFonts w:ascii="Times New Roman" w:hAnsi="Times New Roman"/>
          <w:bCs/>
          <w:sz w:val="24"/>
          <w:szCs w:val="26"/>
        </w:rPr>
        <w:t xml:space="preserve">                      </w:t>
      </w:r>
      <w:r w:rsidRPr="005E1E7E">
        <w:rPr>
          <w:rFonts w:ascii="Times New Roman" w:hAnsi="Times New Roman"/>
          <w:b/>
          <w:sz w:val="24"/>
          <w:szCs w:val="20"/>
        </w:rPr>
        <w:t>СОВЕТ  ЗОНАЛЬНЕНСКОГО  СЕЛЬСКОГО  ПОСЕЛЕНИЯ РЕШИЛ:</w:t>
      </w:r>
    </w:p>
    <w:p w:rsidR="005E1E7E" w:rsidRPr="005E1E7E" w:rsidRDefault="005E1E7E" w:rsidP="006252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t>1. Утвердить во втором чтении бюджет поселения на 2016 год:</w:t>
      </w:r>
    </w:p>
    <w:p w:rsidR="005E1E7E" w:rsidRPr="005E1E7E" w:rsidRDefault="005E1E7E" w:rsidP="005E1E7E">
      <w:pPr>
        <w:keepNext/>
        <w:keepLines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t xml:space="preserve">- по доходам в сумме  19 516,6  тыс. руб. </w:t>
      </w:r>
    </w:p>
    <w:p w:rsidR="005E1E7E" w:rsidRPr="005E1E7E" w:rsidRDefault="005E1E7E" w:rsidP="005E1E7E">
      <w:pPr>
        <w:keepNext/>
        <w:keepLines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t>- по  расходам  в сумме  19 516,6  тыс. руб. согласно приложениям.</w:t>
      </w:r>
    </w:p>
    <w:p w:rsidR="005E1E7E" w:rsidRPr="005E1E7E" w:rsidRDefault="005E1E7E" w:rsidP="005E1E7E">
      <w:pPr>
        <w:keepNext/>
        <w:keepLines/>
        <w:tabs>
          <w:tab w:val="left" w:pos="284"/>
          <w:tab w:val="left" w:pos="426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iCs/>
          <w:spacing w:val="2"/>
          <w:sz w:val="24"/>
          <w:szCs w:val="26"/>
        </w:rPr>
        <w:t xml:space="preserve">2. </w:t>
      </w:r>
      <w:r w:rsidRPr="005E1E7E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5E1E7E" w:rsidRPr="005E1E7E" w:rsidRDefault="005E1E7E" w:rsidP="005E1E7E">
      <w:pPr>
        <w:keepNext/>
        <w:keepLines/>
        <w:tabs>
          <w:tab w:val="left" w:pos="284"/>
          <w:tab w:val="left" w:pos="426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color w:val="0000FF"/>
          <w:sz w:val="24"/>
          <w:u w:val="single"/>
        </w:rPr>
      </w:pPr>
      <w:r w:rsidRPr="005E1E7E">
        <w:rPr>
          <w:rFonts w:ascii="Times New Roman" w:hAnsi="Times New Roman"/>
          <w:sz w:val="24"/>
          <w:szCs w:val="26"/>
        </w:rPr>
        <w:t xml:space="preserve">3. </w:t>
      </w:r>
      <w:r w:rsidRPr="005E1E7E">
        <w:rPr>
          <w:rFonts w:ascii="Times New Roman" w:hAnsi="Times New Roman"/>
          <w:sz w:val="24"/>
          <w:szCs w:val="24"/>
        </w:rPr>
        <w:t xml:space="preserve">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5" w:history="1">
        <w:r w:rsidRPr="005E1E7E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5E1E7E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5E1E7E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5E1E7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5E1E7E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5E1E7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5E1E7E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5E1E7E">
        <w:rPr>
          <w:rFonts w:ascii="Times New Roman" w:hAnsi="Times New Roman"/>
          <w:color w:val="0000FF"/>
          <w:sz w:val="24"/>
          <w:u w:val="single"/>
        </w:rPr>
        <w:t>.</w:t>
      </w:r>
    </w:p>
    <w:p w:rsidR="005E1E7E" w:rsidRPr="005E1E7E" w:rsidRDefault="005E1E7E" w:rsidP="005E1E7E">
      <w:pPr>
        <w:keepNext/>
        <w:keepLines/>
        <w:tabs>
          <w:tab w:val="left" w:pos="284"/>
          <w:tab w:val="left" w:pos="426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color w:val="0000FF"/>
          <w:sz w:val="24"/>
          <w:szCs w:val="20"/>
          <w:u w:val="single"/>
        </w:rPr>
      </w:pPr>
      <w:r w:rsidRPr="005E1E7E">
        <w:rPr>
          <w:rFonts w:ascii="Times New Roman" w:hAnsi="Times New Roman"/>
          <w:sz w:val="24"/>
        </w:rPr>
        <w:t>4.</w:t>
      </w:r>
      <w:r w:rsidRPr="005E1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E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1E7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Зональненского сельского поселения</w:t>
      </w:r>
      <w:r w:rsidRPr="005E1E7E">
        <w:rPr>
          <w:rFonts w:ascii="Times New Roman" w:hAnsi="Times New Roman"/>
          <w:sz w:val="26"/>
          <w:szCs w:val="26"/>
        </w:rPr>
        <w:t>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t>Председатель Совета Зональненского</w:t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6"/>
        </w:rPr>
        <w:tab/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t xml:space="preserve">сельского поселения                                </w:t>
      </w:r>
      <w:r w:rsidRPr="005E1E7E">
        <w:rPr>
          <w:rFonts w:ascii="Times New Roman" w:hAnsi="Times New Roman"/>
          <w:sz w:val="24"/>
          <w:szCs w:val="26"/>
        </w:rPr>
        <w:tab/>
        <w:t xml:space="preserve">                    </w:t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6"/>
        </w:rPr>
        <w:tab/>
      </w:r>
      <w:r w:rsidRPr="005E1E7E">
        <w:rPr>
          <w:rFonts w:ascii="Times New Roman" w:hAnsi="Times New Roman"/>
          <w:sz w:val="24"/>
          <w:szCs w:val="20"/>
        </w:rPr>
        <w:t xml:space="preserve">Е. </w:t>
      </w:r>
      <w:proofErr w:type="gramStart"/>
      <w:r w:rsidRPr="005E1E7E">
        <w:rPr>
          <w:rFonts w:ascii="Times New Roman" w:hAnsi="Times New Roman"/>
          <w:sz w:val="24"/>
          <w:szCs w:val="20"/>
        </w:rPr>
        <w:t>С. Королев</w:t>
      </w:r>
      <w:proofErr w:type="gramEnd"/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E1E7E">
        <w:rPr>
          <w:rFonts w:ascii="Times New Roman" w:hAnsi="Times New Roman"/>
          <w:sz w:val="24"/>
          <w:szCs w:val="20"/>
        </w:rPr>
        <w:t>Глава поселения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E1E7E">
        <w:rPr>
          <w:rFonts w:ascii="Times New Roman" w:hAnsi="Times New Roman"/>
          <w:sz w:val="24"/>
          <w:szCs w:val="20"/>
        </w:rPr>
        <w:t>(Глава Администрации)                                                                                        Е. В. Гусев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E1E7E">
        <w:rPr>
          <w:rFonts w:ascii="Times New Roman" w:hAnsi="Times New Roman"/>
          <w:sz w:val="24"/>
          <w:szCs w:val="26"/>
        </w:rPr>
        <w:lastRenderedPageBreak/>
        <w:t xml:space="preserve">                                                                 </w:t>
      </w:r>
    </w:p>
    <w:p w:rsidR="005E1E7E" w:rsidRPr="005E1E7E" w:rsidRDefault="005E1E7E" w:rsidP="005E1E7E">
      <w:pPr>
        <w:keepNext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E7E">
        <w:rPr>
          <w:rFonts w:ascii="Times New Roman" w:hAnsi="Times New Roman"/>
          <w:b/>
          <w:bCs/>
          <w:sz w:val="24"/>
          <w:szCs w:val="24"/>
        </w:rPr>
        <w:t>Бюджет Зональненского сельского поселения на 2016 год.</w:t>
      </w:r>
    </w:p>
    <w:p w:rsidR="005E1E7E" w:rsidRPr="005E1E7E" w:rsidRDefault="005E1E7E" w:rsidP="005E1E7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E7E" w:rsidRPr="005E1E7E" w:rsidRDefault="005E1E7E" w:rsidP="005E1E7E">
      <w:pPr>
        <w:keepNext/>
        <w:keepLines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Утвердить основные характеристики бюджета поселения на 2016 год:</w:t>
      </w:r>
    </w:p>
    <w:p w:rsidR="005E1E7E" w:rsidRPr="005E1E7E" w:rsidRDefault="005E1E7E" w:rsidP="005E1E7E">
      <w:pPr>
        <w:keepNext/>
        <w:keepLines/>
        <w:spacing w:after="0" w:line="240" w:lineRule="auto"/>
        <w:ind w:left="12" w:firstLine="708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-общий объем  доходов бюджета в сумме  19 516,6 тыс. руб.; </w:t>
      </w:r>
    </w:p>
    <w:p w:rsidR="005E1E7E" w:rsidRPr="005E1E7E" w:rsidRDefault="005E1E7E" w:rsidP="005E1E7E">
      <w:pPr>
        <w:keepNext/>
        <w:keepLines/>
        <w:spacing w:after="0" w:line="240" w:lineRule="auto"/>
        <w:ind w:left="12" w:firstLine="708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-общий объем расходов бюджета в сумме  19 516,6 тыс. руб.;</w:t>
      </w:r>
    </w:p>
    <w:p w:rsidR="005E1E7E" w:rsidRPr="005E1E7E" w:rsidRDefault="005E1E7E" w:rsidP="005E1E7E">
      <w:pPr>
        <w:keepNext/>
        <w:tabs>
          <w:tab w:val="left" w:pos="708"/>
          <w:tab w:val="left" w:pos="7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</w:p>
    <w:p w:rsidR="005E1E7E" w:rsidRPr="005E1E7E" w:rsidRDefault="005E1E7E" w:rsidP="005E1E7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2. Установить, что доходы бюджета на 2016 год формируются за счет уплаты:</w:t>
      </w:r>
    </w:p>
    <w:p w:rsidR="005E1E7E" w:rsidRPr="005E1E7E" w:rsidRDefault="005E1E7E" w:rsidP="005E1E7E">
      <w:pPr>
        <w:numPr>
          <w:ilvl w:val="0"/>
          <w:numId w:val="50"/>
        </w:numPr>
        <w:spacing w:after="0" w:line="240" w:lineRule="auto"/>
        <w:ind w:firstLine="284"/>
        <w:rPr>
          <w:rFonts w:ascii="Times New Roman" w:hAnsi="Times New Roman"/>
          <w:sz w:val="24"/>
          <w:szCs w:val="20"/>
        </w:rPr>
      </w:pPr>
      <w:r w:rsidRPr="005E1E7E">
        <w:rPr>
          <w:rFonts w:ascii="Times New Roman" w:hAnsi="Times New Roman"/>
          <w:sz w:val="24"/>
          <w:szCs w:val="20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5E1E7E" w:rsidRPr="005E1E7E" w:rsidRDefault="005E1E7E" w:rsidP="005E1E7E">
      <w:pPr>
        <w:keepNext/>
        <w:numPr>
          <w:ilvl w:val="0"/>
          <w:numId w:val="8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налога на доходы физических лиц – 10 процентов;</w:t>
      </w:r>
    </w:p>
    <w:p w:rsidR="005E1E7E" w:rsidRPr="005E1E7E" w:rsidRDefault="005E1E7E" w:rsidP="005E1E7E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земельного налога  – 100 процентов;</w:t>
      </w:r>
    </w:p>
    <w:p w:rsidR="005E1E7E" w:rsidRPr="005E1E7E" w:rsidRDefault="005E1E7E" w:rsidP="005E1E7E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налога на имущество с физических лиц – 100 процентов;</w:t>
      </w:r>
    </w:p>
    <w:p w:rsidR="005E1E7E" w:rsidRPr="005E1E7E" w:rsidRDefault="005E1E7E" w:rsidP="005E1E7E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0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E1E7E">
        <w:rPr>
          <w:rFonts w:ascii="Times New Roman" w:hAnsi="Times New Roman"/>
          <w:sz w:val="24"/>
          <w:szCs w:val="20"/>
        </w:rPr>
        <w:t>инжекторных</w:t>
      </w:r>
      <w:proofErr w:type="spellEnd"/>
      <w:r w:rsidRPr="005E1E7E">
        <w:rPr>
          <w:rFonts w:ascii="Times New Roman" w:hAnsi="Times New Roman"/>
          <w:sz w:val="24"/>
          <w:szCs w:val="20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0,06513 процентов. 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установить, что невыясненные поступления, подлежат зачислению  в местный бюджет в размере 100 процентов.</w:t>
      </w:r>
    </w:p>
    <w:p w:rsidR="005E1E7E" w:rsidRPr="005E1E7E" w:rsidRDefault="005E1E7E" w:rsidP="005E1E7E">
      <w:pPr>
        <w:keepNext/>
        <w:numPr>
          <w:ilvl w:val="1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 – 100 процентов бюджетов  поселений. </w:t>
      </w:r>
    </w:p>
    <w:p w:rsidR="005E1E7E" w:rsidRPr="005E1E7E" w:rsidRDefault="005E1E7E" w:rsidP="005E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5E1E7E" w:rsidRPr="005E1E7E" w:rsidRDefault="005E1E7E" w:rsidP="005E1E7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4. Установить, что в 2016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2016 год согласно приложению 1 к настоящему бюджету.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2016 год согласно приложению 2 к настоящему бюджету.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2016 год, согласно при</w:t>
      </w:r>
      <w:r w:rsidRPr="005E1E7E">
        <w:rPr>
          <w:rFonts w:ascii="Times New Roman" w:hAnsi="Times New Roman"/>
          <w:sz w:val="24"/>
          <w:szCs w:val="24"/>
        </w:rPr>
        <w:softHyphen/>
        <w:t>ложению 3 к настоящему бюджету.</w:t>
      </w: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8. Утвердить объем межбюджетных трансфертов, получаемых бюджетом поселения из бюджета Томского района в 2016 году, согласно приложению 4 к настоящему бюджету.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lastRenderedPageBreak/>
        <w:t>9. Утвердить объем и распределение иных межбюджетных трансфертов из бюджета Зональненского сельского поселения на 2016 год, согласно приложению 5.</w:t>
      </w: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10. Утвердить объем бюджетных ассигнований дорожного фонда Зональненского сельского поселения  на 2016 год в сумме 1 468,1 тыс. руб. в том числе:</w:t>
      </w: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color w:val="943634"/>
          <w:sz w:val="24"/>
          <w:szCs w:val="24"/>
        </w:rPr>
        <w:t xml:space="preserve">- </w:t>
      </w:r>
      <w:r w:rsidRPr="005E1E7E">
        <w:rPr>
          <w:rFonts w:ascii="Times New Roman" w:hAnsi="Times New Roman"/>
          <w:sz w:val="24"/>
          <w:szCs w:val="24"/>
        </w:rPr>
        <w:t>Доходы от уплаты акцизов в сумме 1 368,1 тыс. руб.</w:t>
      </w: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- Доходы от уплаты земельного налога в сумме 100 тыс. руб. 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11. Установить, что программа муниципальных внутренних заимствований Зональненского сельского поселения на 2016 год, не предусмотрена.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12. Установить, что предоставление бюджетных кредитов из бюджета Зональненского сельского поселения на 2016 год не предусмотрено.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13. Установить, что верхний предел муниципального долга Зональненского сельского поселения на 1 января 2016 года не предусмотрен. Обязательства по муниципальным гарантиям на 2016 год не предусмотрен.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14. Установить, что </w:t>
      </w:r>
      <w:proofErr w:type="gramStart"/>
      <w:r w:rsidRPr="005E1E7E">
        <w:rPr>
          <w:rFonts w:ascii="Times New Roman" w:hAnsi="Times New Roman"/>
          <w:sz w:val="24"/>
          <w:szCs w:val="24"/>
        </w:rPr>
        <w:t xml:space="preserve">ассигнования, направляемые на исполнение публичных нормативных обязательств </w:t>
      </w:r>
      <w:proofErr w:type="spellStart"/>
      <w:r w:rsidRPr="005E1E7E">
        <w:rPr>
          <w:rFonts w:ascii="Times New Roman" w:hAnsi="Times New Roman"/>
          <w:sz w:val="24"/>
          <w:szCs w:val="24"/>
        </w:rPr>
        <w:t>Зональненским</w:t>
      </w:r>
      <w:proofErr w:type="spellEnd"/>
      <w:r w:rsidRPr="005E1E7E">
        <w:rPr>
          <w:rFonts w:ascii="Times New Roman" w:hAnsi="Times New Roman"/>
          <w:sz w:val="24"/>
          <w:szCs w:val="24"/>
        </w:rPr>
        <w:t xml:space="preserve"> сельским поселением на 2016 год не предусмотрены</w:t>
      </w:r>
      <w:proofErr w:type="gramEnd"/>
      <w:r w:rsidRPr="005E1E7E">
        <w:rPr>
          <w:rFonts w:ascii="Times New Roman" w:hAnsi="Times New Roman"/>
          <w:sz w:val="24"/>
          <w:szCs w:val="24"/>
        </w:rPr>
        <w:t>.</w:t>
      </w:r>
    </w:p>
    <w:p w:rsidR="005E1E7E" w:rsidRPr="005E1E7E" w:rsidRDefault="005E1E7E" w:rsidP="005E1E7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5E1E7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E1E7E">
        <w:rPr>
          <w:rFonts w:ascii="Times New Roman" w:hAnsi="Times New Roman"/>
          <w:sz w:val="24"/>
          <w:szCs w:val="24"/>
        </w:rPr>
        <w:t xml:space="preserve">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5E1E7E" w:rsidRPr="005E1E7E" w:rsidRDefault="005E1E7E" w:rsidP="005E1E7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16. Установить, что в 2016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оплата труда и начисления на нее;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оплата коммунальных услуг, услуг связи, транспортных услуг;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оплата горюче-смазочных материалов;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уплата налогов и сборов и иных обязательных платежей;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расходы из резервного фонда местной администрации;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color w:val="000000"/>
          <w:sz w:val="24"/>
          <w:szCs w:val="24"/>
        </w:rPr>
        <w:t>расходы из резервного фонда по предупреждению и ликвидации чрезвычайных       ситуаций;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5E1E7E" w:rsidRPr="005E1E7E" w:rsidRDefault="005E1E7E" w:rsidP="005E1E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иные неотложные расходы.</w:t>
      </w:r>
    </w:p>
    <w:p w:rsidR="005E1E7E" w:rsidRPr="005E1E7E" w:rsidRDefault="005E1E7E" w:rsidP="005E1E7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17. Нормативные правовые акты Зональненского сельского поселения подлежат приведению в соответ</w:t>
      </w:r>
      <w:r w:rsidRPr="005E1E7E">
        <w:rPr>
          <w:rFonts w:ascii="Times New Roman" w:hAnsi="Times New Roman"/>
          <w:sz w:val="24"/>
          <w:szCs w:val="24"/>
        </w:rPr>
        <w:softHyphen/>
        <w:t>ствие с настоящим решением в двухмесячный срок со дня вступления его в силу.</w:t>
      </w:r>
      <w:r w:rsidRPr="005E1E7E">
        <w:rPr>
          <w:rFonts w:ascii="Times New Roman" w:hAnsi="Times New Roman"/>
          <w:sz w:val="24"/>
          <w:szCs w:val="24"/>
        </w:rPr>
        <w:tab/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(Глава Администрации) </w:t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</w:r>
      <w:r w:rsidRPr="005E1E7E">
        <w:rPr>
          <w:rFonts w:ascii="Times New Roman" w:hAnsi="Times New Roman"/>
          <w:sz w:val="24"/>
          <w:szCs w:val="24"/>
        </w:rPr>
        <w:tab/>
        <w:t>Е.В. Гусев</w:t>
      </w:r>
      <w:r w:rsidRPr="005E1E7E">
        <w:rPr>
          <w:rFonts w:ascii="Times New Roman" w:hAnsi="Times New Roman"/>
          <w:sz w:val="24"/>
          <w:szCs w:val="24"/>
        </w:rPr>
        <w:tab/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7640" w:rsidRDefault="00DB7640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7640" w:rsidRDefault="00DB7640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7640" w:rsidRDefault="00DB7640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7640" w:rsidRDefault="00DB7640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B7640" w:rsidRPr="005E1E7E" w:rsidRDefault="00DB7640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Приложение 1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«28»января 2016г.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 xml:space="preserve">доходов местного бюджета – 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на 2016 год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5E1E7E" w:rsidRPr="005E1E7E" w:rsidTr="00A05E67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5E1E7E" w:rsidRPr="005E1E7E" w:rsidTr="00A05E6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E1E7E" w:rsidRPr="005E1E7E" w:rsidTr="00A05E6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5E1E7E" w:rsidRPr="005E1E7E" w:rsidTr="00A05E6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5E1E7E" w:rsidRPr="005E1E7E" w:rsidTr="00A05E6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5E1E7E" w:rsidRPr="005E1E7E" w:rsidTr="00A05E6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5E1E7E" w:rsidRPr="005E1E7E" w:rsidTr="00A05E6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br w:type="page"/>
      </w:r>
      <w:r w:rsidRPr="005E1E7E">
        <w:rPr>
          <w:rFonts w:ascii="Times New Roman" w:hAnsi="Times New Roman"/>
          <w:i/>
          <w:sz w:val="24"/>
          <w:szCs w:val="24"/>
        </w:rPr>
        <w:lastRenderedPageBreak/>
        <w:t>Приложение 2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 января 2016г.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2016 год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5E1E7E" w:rsidRPr="005E1E7E" w:rsidTr="00A05E67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5E1E7E" w:rsidRPr="005E1E7E" w:rsidTr="00A05E67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5E1E7E" w:rsidRPr="005E1E7E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5E1E7E" w:rsidRPr="005E1E7E" w:rsidTr="00A05E6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5E1E7E" w:rsidRPr="005E1E7E" w:rsidTr="00A05E6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1E7E" w:rsidRPr="005E1E7E" w:rsidTr="00A05E6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1E7E" w:rsidRPr="005E1E7E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5E1E7E" w:rsidRPr="005E1E7E" w:rsidTr="00A05E6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E1E7E" w:rsidRPr="005E1E7E" w:rsidTr="00A05E6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</w:t>
            </w: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5E1E7E" w:rsidRPr="005E1E7E" w:rsidTr="00A05E6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1E7E" w:rsidRPr="005E1E7E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1E7E" w:rsidRPr="005E1E7E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E1E7E" w:rsidRPr="005E1E7E" w:rsidTr="00A05E67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1 14 020</w:t>
            </w: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5E1E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1E7E" w:rsidRPr="005E1E7E" w:rsidTr="00A05E67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1E7E" w:rsidRPr="005E1E7E" w:rsidTr="00A05E67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1E7E" w:rsidRPr="005E1E7E" w:rsidTr="00A05E6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1E7E" w:rsidRPr="005E1E7E" w:rsidTr="00A05E67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5E1E7E" w:rsidRPr="005E1E7E" w:rsidTr="00A05E67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5E1E7E" w:rsidRPr="005E1E7E" w:rsidTr="00A05E67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5E1E7E" w:rsidRPr="005E1E7E" w:rsidTr="00A05E67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2 02 00000 00 00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5E1E7E" w:rsidRPr="005E1E7E" w:rsidTr="00A05E67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2 02 0100</w:t>
            </w:r>
            <w:r w:rsidRPr="005E1E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E1E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5E1E7E" w:rsidRPr="005E1E7E" w:rsidTr="00A05E67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5E1E7E" w:rsidRPr="005E1E7E" w:rsidTr="00A05E67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Средства, передаваемые бюджетам поселений для </w:t>
            </w: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1E7E" w:rsidRPr="005E1E7E" w:rsidTr="00A05E67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1E7E" w:rsidRPr="005E1E7E" w:rsidTr="00A05E67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5E1E7E" w:rsidRPr="005E1E7E" w:rsidTr="00A05E67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1E7E" w:rsidRPr="005E1E7E" w:rsidTr="00A05E67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1E7E" w:rsidRPr="005E1E7E" w:rsidTr="00A05E67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5E1E7E" w:rsidRPr="005E1E7E" w:rsidTr="00A05E67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E1E7E" w:rsidRPr="005E1E7E" w:rsidTr="00A05E6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E1E7E" w:rsidRPr="005E1E7E" w:rsidTr="00A05E6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1E7E" w:rsidRPr="005E1E7E" w:rsidTr="00A05E6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5E1E7E" w:rsidRPr="005E1E7E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5E1E7E" w:rsidRPr="005E1E7E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E1E7E" w:rsidRPr="005E1E7E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5E1E7E" w:rsidRPr="005E1E7E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5E1E7E" w:rsidRPr="005E1E7E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5E1E7E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5E1E7E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* - в части доходов, зачисляемых в бюджет поселений</w:t>
      </w:r>
    </w:p>
    <w:p w:rsidR="005E1E7E" w:rsidRPr="005E1E7E" w:rsidRDefault="005E1E7E" w:rsidP="005E1E7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sz w:val="28"/>
          <w:szCs w:val="20"/>
        </w:rPr>
        <w:br w:type="page"/>
      </w:r>
      <w:r w:rsidRPr="005E1E7E">
        <w:rPr>
          <w:rFonts w:ascii="Times New Roman" w:hAnsi="Times New Roman"/>
          <w:i/>
          <w:sz w:val="24"/>
          <w:szCs w:val="24"/>
        </w:rPr>
        <w:lastRenderedPageBreak/>
        <w:t>Приложение 3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 января 2016г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5E1E7E" w:rsidRPr="005E1E7E" w:rsidTr="00A05E67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Зональненского сельского поселения на 2016 год </w:t>
            </w:r>
          </w:p>
        </w:tc>
      </w:tr>
      <w:tr w:rsidR="005E1E7E" w:rsidRPr="005E1E7E" w:rsidTr="00A05E67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ind w:left="-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E1E7E" w:rsidRPr="005E1E7E" w:rsidTr="00A05E6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19516,6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1E7E" w:rsidRPr="005E1E7E" w:rsidTr="00A05E6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19516,6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7965,5</w:t>
            </w:r>
          </w:p>
        </w:tc>
      </w:tr>
      <w:tr w:rsidR="005E1E7E" w:rsidRPr="005E1E7E" w:rsidTr="00A05E67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</w:tr>
      <w:tr w:rsidR="005E1E7E" w:rsidRPr="005E1E7E" w:rsidTr="00A05E67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5E1E7E" w:rsidRPr="005E1E7E" w:rsidTr="00A05E67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установ-ленных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5E1E7E" w:rsidRPr="005E1E7E" w:rsidTr="00A05E67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5E1E7E" w:rsidRPr="005E1E7E" w:rsidTr="00A05E67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5E1E7E" w:rsidRPr="005E1E7E" w:rsidTr="00A05E67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proofErr w:type="gramStart"/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Россий-ской</w:t>
            </w:r>
            <w:proofErr w:type="spellEnd"/>
            <w:proofErr w:type="gramEnd"/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админист-раций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5904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5904</w:t>
            </w:r>
          </w:p>
        </w:tc>
      </w:tr>
      <w:tr w:rsidR="005E1E7E" w:rsidRPr="005E1E7E" w:rsidTr="00A05E6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установ-ленных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5904</w:t>
            </w:r>
          </w:p>
        </w:tc>
      </w:tr>
      <w:tr w:rsidR="005E1E7E" w:rsidRPr="005E1E7E" w:rsidTr="00A05E6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2427,2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2427,2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iCs/>
                <w:sz w:val="24"/>
                <w:szCs w:val="24"/>
              </w:rPr>
              <w:t xml:space="preserve"> Закупка товаров</w:t>
            </w:r>
            <w:r w:rsidRPr="005E1E7E">
              <w:rPr>
                <w:rFonts w:ascii="Times New Roman" w:hAnsi="Times New Roman"/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E1E7E" w:rsidRPr="005E1E7E" w:rsidTr="00A05E6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669,5</w:t>
            </w:r>
          </w:p>
        </w:tc>
      </w:tr>
      <w:tr w:rsidR="005E1E7E" w:rsidRPr="005E1E7E" w:rsidTr="00A05E6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669,5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669,5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</w:tr>
      <w:tr w:rsidR="005E1E7E" w:rsidRPr="005E1E7E" w:rsidTr="00A05E6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</w:tr>
      <w:tr w:rsidR="005E1E7E" w:rsidRPr="005E1E7E" w:rsidTr="00A05E67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179,0</w:t>
            </w:r>
          </w:p>
        </w:tc>
      </w:tr>
      <w:tr w:rsidR="005E1E7E" w:rsidRPr="005E1E7E" w:rsidTr="00A05E6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179,0</w:t>
            </w:r>
          </w:p>
        </w:tc>
      </w:tr>
      <w:tr w:rsidR="005E1E7E" w:rsidRPr="005E1E7E" w:rsidTr="00A05E6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5E1E7E" w:rsidRPr="005E1E7E" w:rsidTr="00A05E67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5E1E7E" w:rsidRPr="005E1E7E" w:rsidTr="00A05E6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266</w:t>
            </w:r>
          </w:p>
        </w:tc>
      </w:tr>
      <w:tr w:rsidR="005E1E7E" w:rsidRPr="005E1E7E" w:rsidTr="00A05E67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5E1E7E" w:rsidRPr="005E1E7E" w:rsidTr="00A05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1 968,1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5028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4492,9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3465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3465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3465</w:t>
            </w:r>
          </w:p>
        </w:tc>
      </w:tr>
      <w:tr w:rsidR="005E1E7E" w:rsidRPr="005E1E7E" w:rsidTr="00A05E6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proofErr w:type="spellStart"/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t>ав-тономным</w:t>
            </w:r>
            <w:proofErr w:type="spellEnd"/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учреждениям и иным </w:t>
            </w: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некоммер-ческим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5E1E7E" w:rsidRPr="005E1E7E" w:rsidTr="00A05E6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5E1E7E" w:rsidRPr="005E1E7E" w:rsidTr="00A05E67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1E7E" w:rsidRPr="005E1E7E" w:rsidTr="00A05E67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7E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386</w:t>
            </w:r>
          </w:p>
        </w:tc>
      </w:tr>
      <w:tr w:rsidR="005E1E7E" w:rsidRPr="005E1E7E" w:rsidTr="00A05E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5E1E7E" w:rsidRPr="005E1E7E" w:rsidTr="00A05E6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5E1E7E" w:rsidRPr="005E1E7E" w:rsidTr="00A05E67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1E7E" w:rsidRPr="005E1E7E" w:rsidTr="00A05E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1E7E" w:rsidRPr="005E1E7E" w:rsidTr="00A05E6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E7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E1E7E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E1E7E" w:rsidRPr="005E1E7E" w:rsidTr="00A05E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7E" w:rsidRPr="005E1E7E" w:rsidRDefault="005E1E7E" w:rsidP="005E1E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5E1E7E" w:rsidRP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br w:type="page"/>
      </w:r>
      <w:r w:rsidRPr="005E1E7E">
        <w:rPr>
          <w:rFonts w:ascii="Times New Roman" w:hAnsi="Times New Roman"/>
          <w:i/>
          <w:sz w:val="24"/>
          <w:szCs w:val="24"/>
        </w:rPr>
        <w:lastRenderedPageBreak/>
        <w:t>Приложение 4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 января 2016г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1E7E">
        <w:rPr>
          <w:rFonts w:ascii="Times New Roman" w:hAnsi="Times New Roman"/>
          <w:b/>
          <w:sz w:val="24"/>
          <w:szCs w:val="28"/>
        </w:rPr>
        <w:t>Объем межбюджетных трансфертов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1E7E">
        <w:rPr>
          <w:rFonts w:ascii="Times New Roman" w:hAnsi="Times New Roman"/>
          <w:b/>
          <w:sz w:val="24"/>
          <w:szCs w:val="28"/>
        </w:rPr>
        <w:t xml:space="preserve"> бюджету Зональненского сельского поселения 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1E7E">
        <w:rPr>
          <w:rFonts w:ascii="Times New Roman" w:hAnsi="Times New Roman"/>
          <w:b/>
          <w:sz w:val="24"/>
          <w:szCs w:val="28"/>
        </w:rPr>
        <w:t xml:space="preserve"> из бюджета Томского района на 2016 год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2015 год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6975,8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color w:val="000000"/>
                <w:sz w:val="24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179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328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179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1402</w:t>
            </w:r>
          </w:p>
        </w:tc>
      </w:tr>
      <w:tr w:rsidR="005E1E7E" w:rsidRPr="005E1E7E" w:rsidTr="00A05E67">
        <w:trPr>
          <w:trHeight w:val="262"/>
        </w:trPr>
        <w:tc>
          <w:tcPr>
            <w:tcW w:w="8394" w:type="dxa"/>
            <w:vAlign w:val="bottom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5E1E7E" w:rsidRPr="005E1E7E" w:rsidRDefault="005E1E7E" w:rsidP="005E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E1E7E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</w:tbl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7E" w:rsidRPr="005E1E7E" w:rsidRDefault="005E1E7E" w:rsidP="005E1E7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  <w:r w:rsidRPr="005E1E7E">
        <w:rPr>
          <w:rFonts w:ascii="Times New Roman" w:hAnsi="Times New Roman"/>
          <w:i/>
          <w:sz w:val="28"/>
          <w:szCs w:val="24"/>
        </w:rPr>
        <w:tab/>
      </w:r>
    </w:p>
    <w:p w:rsidR="005E1E7E" w:rsidRPr="005E1E7E" w:rsidRDefault="005E1E7E" w:rsidP="005E1E7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</w:p>
    <w:p w:rsidR="005E1E7E" w:rsidRPr="005E1E7E" w:rsidRDefault="005E1E7E" w:rsidP="005E1E7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br w:type="page"/>
      </w:r>
      <w:r w:rsidRPr="005E1E7E">
        <w:rPr>
          <w:rFonts w:ascii="Times New Roman" w:hAnsi="Times New Roman"/>
          <w:i/>
          <w:sz w:val="24"/>
          <w:szCs w:val="24"/>
        </w:rPr>
        <w:lastRenderedPageBreak/>
        <w:t>Приложение 5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 января 2016г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 xml:space="preserve">Распределение </w:t>
      </w:r>
    </w:p>
    <w:p w:rsidR="005E1E7E" w:rsidRPr="005E1E7E" w:rsidRDefault="005E1E7E" w:rsidP="005E1E7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иных межбюджетных трансфертов из бюджета</w:t>
      </w:r>
    </w:p>
    <w:p w:rsidR="005E1E7E" w:rsidRPr="005E1E7E" w:rsidRDefault="005E1E7E" w:rsidP="005E1E7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Зональненского сельского поселения на 2016 год.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5E1E7E" w:rsidRPr="005E1E7E" w:rsidTr="00A05E67">
        <w:tc>
          <w:tcPr>
            <w:tcW w:w="3612" w:type="dxa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5E1E7E" w:rsidRPr="005E1E7E" w:rsidTr="00A05E67">
        <w:tc>
          <w:tcPr>
            <w:tcW w:w="3612" w:type="dxa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На решение вопросов ЖКХ:</w:t>
            </w:r>
          </w:p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5E1E7E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5E1E7E" w:rsidRPr="005E1E7E" w:rsidRDefault="005E1E7E" w:rsidP="005E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sz w:val="26"/>
          <w:szCs w:val="26"/>
        </w:rPr>
        <w:br w:type="page"/>
      </w:r>
      <w:r w:rsidRPr="005E1E7E">
        <w:rPr>
          <w:rFonts w:ascii="Times New Roman" w:hAnsi="Times New Roman"/>
          <w:i/>
          <w:sz w:val="24"/>
          <w:szCs w:val="24"/>
        </w:rPr>
        <w:lastRenderedPageBreak/>
        <w:t>Приложение 6 к решению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E7E">
        <w:rPr>
          <w:rFonts w:ascii="Times New Roman" w:hAnsi="Times New Roman"/>
          <w:i/>
          <w:sz w:val="24"/>
          <w:szCs w:val="24"/>
        </w:rPr>
        <w:t>№ 1 от «28» января  2016г</w:t>
      </w: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  <w:r w:rsidRPr="005E1E7E">
        <w:rPr>
          <w:rFonts w:ascii="Times New Roman" w:hAnsi="Times New Roman"/>
          <w:sz w:val="24"/>
          <w:szCs w:val="24"/>
        </w:rPr>
        <w:t xml:space="preserve"> </w:t>
      </w:r>
    </w:p>
    <w:p w:rsidR="005E1E7E" w:rsidRPr="005E1E7E" w:rsidRDefault="005E1E7E" w:rsidP="005E1E7E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>Зональненского сельского поселения на 2016 год</w:t>
      </w:r>
    </w:p>
    <w:p w:rsidR="005E1E7E" w:rsidRPr="005E1E7E" w:rsidRDefault="005E1E7E" w:rsidP="005E1E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(тыс</w:t>
      </w:r>
      <w:proofErr w:type="gramStart"/>
      <w:r w:rsidRPr="005E1E7E">
        <w:rPr>
          <w:rFonts w:ascii="Times New Roman" w:hAnsi="Times New Roman"/>
          <w:sz w:val="24"/>
          <w:szCs w:val="24"/>
        </w:rPr>
        <w:t>.р</w:t>
      </w:r>
      <w:proofErr w:type="gramEnd"/>
      <w:r w:rsidRPr="005E1E7E">
        <w:rPr>
          <w:rFonts w:ascii="Times New Roman" w:hAnsi="Times New Roman"/>
          <w:sz w:val="24"/>
          <w:szCs w:val="24"/>
        </w:rPr>
        <w:t>уб.)</w:t>
      </w:r>
    </w:p>
    <w:p w:rsidR="005E1E7E" w:rsidRPr="005E1E7E" w:rsidRDefault="005E1E7E" w:rsidP="005E1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226"/>
        <w:gridCol w:w="2517"/>
      </w:tblGrid>
      <w:tr w:rsidR="005E1E7E" w:rsidRPr="005E1E7E" w:rsidTr="00A05E6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</w:p>
        </w:tc>
      </w:tr>
      <w:tr w:rsidR="005E1E7E" w:rsidRPr="005E1E7E" w:rsidTr="00A05E6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E1E7E" w:rsidRPr="005E1E7E" w:rsidTr="00A05E6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E1E7E" w:rsidRPr="005E1E7E" w:rsidTr="00A05E6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E7E" w:rsidRPr="005E1E7E" w:rsidTr="00A05E6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E" w:rsidRPr="005E1E7E" w:rsidRDefault="005E1E7E" w:rsidP="005E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1E7E" w:rsidRPr="005E1E7E" w:rsidRDefault="005E1E7E" w:rsidP="005E1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E7E" w:rsidRPr="005E1E7E" w:rsidRDefault="005E1E7E" w:rsidP="005E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5E1E7E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13392"/>
    <w:multiLevelType w:val="hybridMultilevel"/>
    <w:tmpl w:val="633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50110"/>
    <w:multiLevelType w:val="hybridMultilevel"/>
    <w:tmpl w:val="C01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0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2"/>
  </w:num>
  <w:num w:numId="11">
    <w:abstractNumId w:val="0"/>
  </w:num>
  <w:num w:numId="12">
    <w:abstractNumId w:val="2"/>
  </w:num>
  <w:num w:numId="13">
    <w:abstractNumId w:val="6"/>
  </w:num>
  <w:num w:numId="14">
    <w:abstractNumId w:val="20"/>
  </w:num>
  <w:num w:numId="15">
    <w:abstractNumId w:val="12"/>
  </w:num>
  <w:num w:numId="16">
    <w:abstractNumId w:val="5"/>
  </w:num>
  <w:num w:numId="17">
    <w:abstractNumId w:val="40"/>
  </w:num>
  <w:num w:numId="18">
    <w:abstractNumId w:val="34"/>
  </w:num>
  <w:num w:numId="19">
    <w:abstractNumId w:val="21"/>
  </w:num>
  <w:num w:numId="20">
    <w:abstractNumId w:val="26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36"/>
  </w:num>
  <w:num w:numId="33">
    <w:abstractNumId w:val="28"/>
  </w:num>
  <w:num w:numId="34">
    <w:abstractNumId w:val="25"/>
  </w:num>
  <w:num w:numId="35">
    <w:abstractNumId w:val="29"/>
  </w:num>
  <w:num w:numId="36">
    <w:abstractNumId w:val="16"/>
  </w:num>
  <w:num w:numId="37">
    <w:abstractNumId w:val="10"/>
  </w:num>
  <w:num w:numId="38">
    <w:abstractNumId w:val="39"/>
  </w:num>
  <w:num w:numId="39">
    <w:abstractNumId w:val="19"/>
  </w:num>
  <w:num w:numId="40">
    <w:abstractNumId w:val="24"/>
  </w:num>
  <w:num w:numId="41">
    <w:abstractNumId w:val="35"/>
  </w:num>
  <w:num w:numId="42">
    <w:abstractNumId w:val="33"/>
  </w:num>
  <w:num w:numId="43">
    <w:abstractNumId w:val="18"/>
  </w:num>
  <w:num w:numId="44">
    <w:abstractNumId w:val="23"/>
  </w:num>
  <w:num w:numId="45">
    <w:abstractNumId w:val="41"/>
  </w:num>
  <w:num w:numId="46">
    <w:abstractNumId w:val="17"/>
  </w:num>
  <w:num w:numId="47">
    <w:abstractNumId w:val="37"/>
  </w:num>
  <w:num w:numId="48">
    <w:abstractNumId w:val="31"/>
  </w:num>
  <w:num w:numId="49">
    <w:abstractNumId w:val="3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D24E6"/>
    <w:rsid w:val="001D340A"/>
    <w:rsid w:val="00222A41"/>
    <w:rsid w:val="00230D96"/>
    <w:rsid w:val="00432BEE"/>
    <w:rsid w:val="00434323"/>
    <w:rsid w:val="004C6565"/>
    <w:rsid w:val="005E1E7E"/>
    <w:rsid w:val="006252D3"/>
    <w:rsid w:val="006505C0"/>
    <w:rsid w:val="006E32B5"/>
    <w:rsid w:val="00710BEE"/>
    <w:rsid w:val="007F3531"/>
    <w:rsid w:val="00822A5A"/>
    <w:rsid w:val="00841862"/>
    <w:rsid w:val="008C420C"/>
    <w:rsid w:val="00912EAF"/>
    <w:rsid w:val="009C6361"/>
    <w:rsid w:val="009C67F8"/>
    <w:rsid w:val="00AE248E"/>
    <w:rsid w:val="00B86E6D"/>
    <w:rsid w:val="00CD518C"/>
    <w:rsid w:val="00D60CB1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2016-01-27T07:25:00Z</cp:lastPrinted>
  <dcterms:created xsi:type="dcterms:W3CDTF">2016-02-05T09:42:00Z</dcterms:created>
  <dcterms:modified xsi:type="dcterms:W3CDTF">2016-02-05T09:46:00Z</dcterms:modified>
</cp:coreProperties>
</file>